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003" w:rsidRPr="003B198F" w:rsidRDefault="007F7003" w:rsidP="007F7003">
      <w:pPr>
        <w:snapToGrid w:val="0"/>
        <w:contextualSpacing/>
        <w:jc w:val="center"/>
        <w:rPr>
          <w:rFonts w:ascii="Impact" w:hAnsi="Impact"/>
          <w:bCs/>
          <w:color w:val="000000"/>
          <w:spacing w:val="20"/>
          <w:sz w:val="40"/>
          <w:szCs w:val="40"/>
        </w:rPr>
      </w:pPr>
      <w:r w:rsidRPr="006D060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rsidR="007F7003" w:rsidRPr="003B198F" w:rsidRDefault="007F7003" w:rsidP="007F7003">
      <w:pPr>
        <w:spacing w:before="240"/>
        <w:jc w:val="center"/>
        <w:rPr>
          <w:rFonts w:ascii="Century Gothic" w:hAnsi="Century Gothic"/>
          <w:b/>
          <w:sz w:val="14"/>
          <w:szCs w:val="14"/>
        </w:rPr>
      </w:pPr>
      <w:r w:rsidRPr="003B198F">
        <w:rPr>
          <w:rFonts w:ascii="Century Gothic" w:hAnsi="Century Gothic"/>
          <w:b/>
          <w:color w:val="002060"/>
          <w:sz w:val="14"/>
          <w:szCs w:val="14"/>
        </w:rPr>
        <w:t>ООО «П</w:t>
      </w:r>
      <w:r w:rsidR="001E3BAD">
        <w:rPr>
          <w:rFonts w:ascii="Century Gothic" w:hAnsi="Century Gothic"/>
          <w:b/>
          <w:color w:val="002060"/>
          <w:sz w:val="14"/>
          <w:szCs w:val="14"/>
        </w:rPr>
        <w:t>Р</w:t>
      </w:r>
      <w:r w:rsidRPr="003B198F">
        <w:rPr>
          <w:rFonts w:ascii="Century Gothic" w:hAnsi="Century Gothic"/>
          <w:b/>
          <w:color w:val="002060"/>
          <w:sz w:val="14"/>
          <w:szCs w:val="14"/>
        </w:rPr>
        <w:t>ОЕКТРНО-СТРОИТЕЛЬНАЯ КОМПАНИЯ»</w:t>
      </w:r>
    </w:p>
    <w:p w:rsidR="007F7003" w:rsidRPr="003B198F" w:rsidRDefault="007F7003" w:rsidP="007F7003">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FA27A9" w:rsidRDefault="00FA27A9" w:rsidP="00FA27A9">
      <w:pPr>
        <w:contextualSpacing/>
        <w:rPr>
          <w:rFonts w:ascii="Arial Black" w:hAnsi="Arial Black"/>
          <w:bCs/>
          <w:color w:val="002060"/>
          <w:spacing w:val="20"/>
          <w:sz w:val="16"/>
          <w:szCs w:val="16"/>
        </w:rPr>
      </w:pPr>
      <w:r>
        <w:rPr>
          <w:rFonts w:ascii="Impact" w:hAnsi="Impact"/>
          <w:bCs/>
          <w:color w:val="A6A6A6"/>
          <w:spacing w:val="20"/>
          <w:sz w:val="40"/>
          <w:szCs w:val="40"/>
        </w:rPr>
        <w:t xml:space="preserve"> </w:t>
      </w:r>
    </w:p>
    <w:p w:rsidR="00FA27A9" w:rsidRDefault="00FA27A9" w:rsidP="00FA27A9">
      <w:pPr>
        <w:contextualSpacing/>
        <w:rPr>
          <w:rFonts w:ascii="Arial Black" w:hAnsi="Arial Black"/>
          <w:bCs/>
          <w:color w:val="002060"/>
          <w:spacing w:val="20"/>
          <w:sz w:val="16"/>
          <w:szCs w:val="16"/>
        </w:rPr>
      </w:pPr>
    </w:p>
    <w:p w:rsidR="00FA27A9" w:rsidRPr="00D12588" w:rsidRDefault="00FA27A9" w:rsidP="00FA27A9">
      <w:pPr>
        <w:contextualSpacing/>
        <w:rPr>
          <w:b/>
        </w:rPr>
      </w:pPr>
    </w:p>
    <w:p w:rsidR="00672D7F" w:rsidRPr="00184D99" w:rsidRDefault="00672D7F" w:rsidP="00672D7F">
      <w:pPr>
        <w:jc w:val="center"/>
        <w:rPr>
          <w:b/>
        </w:rPr>
      </w:pPr>
      <w:r w:rsidRPr="00C4697D">
        <w:rPr>
          <w:b/>
        </w:rPr>
        <w:t>Заказчик</w:t>
      </w:r>
      <w:r w:rsidRPr="009D513C">
        <w:rPr>
          <w:b/>
        </w:rPr>
        <w:t>:</w:t>
      </w:r>
      <w:r>
        <w:rPr>
          <w:b/>
        </w:rPr>
        <w:t xml:space="preserve"> </w:t>
      </w:r>
      <w:r w:rsidRPr="006B0267">
        <w:rPr>
          <w:b/>
        </w:rPr>
        <w:t>Администрация Муниципального образования сельское поселение «</w:t>
      </w:r>
      <w:r w:rsidR="00F031A3">
        <w:rPr>
          <w:b/>
        </w:rPr>
        <w:t>Село Климов Завод</w:t>
      </w:r>
      <w:r w:rsidRPr="006B0267">
        <w:rPr>
          <w:b/>
        </w:rPr>
        <w:t>»</w:t>
      </w:r>
    </w:p>
    <w:p w:rsidR="00794918" w:rsidRDefault="00794918" w:rsidP="00794918">
      <w:pPr>
        <w:jc w:val="center"/>
        <w:rPr>
          <w:rFonts w:eastAsia="Arial" w:cs="Arial"/>
          <w:b/>
          <w:bCs/>
          <w:color w:val="000000"/>
          <w:sz w:val="30"/>
          <w:szCs w:val="30"/>
        </w:rPr>
      </w:pPr>
    </w:p>
    <w:p w:rsidR="00794918" w:rsidRPr="00A227FB" w:rsidRDefault="00794918" w:rsidP="00794918">
      <w:pPr>
        <w:jc w:val="center"/>
        <w:rPr>
          <w:rFonts w:eastAsia="Arial" w:cs="Arial"/>
          <w:b/>
          <w:bCs/>
          <w:color w:val="000000"/>
          <w:sz w:val="30"/>
          <w:szCs w:val="30"/>
        </w:rPr>
      </w:pPr>
    </w:p>
    <w:p w:rsidR="00794918" w:rsidRPr="00385B6A" w:rsidRDefault="00B6427A" w:rsidP="00794918">
      <w:pPr>
        <w:pStyle w:val="32"/>
        <w:shd w:val="clear" w:color="auto" w:fill="FFFFFF"/>
        <w:spacing w:line="360" w:lineRule="auto"/>
        <w:ind w:left="555"/>
        <w:jc w:val="center"/>
        <w:rPr>
          <w:b/>
          <w:color w:val="002060"/>
          <w:sz w:val="36"/>
          <w:szCs w:val="36"/>
        </w:rPr>
      </w:pPr>
      <w:r>
        <w:rPr>
          <w:b/>
          <w:color w:val="002060"/>
          <w:sz w:val="36"/>
          <w:szCs w:val="36"/>
        </w:rPr>
        <w:t>Внесение изменений в</w:t>
      </w:r>
      <w:r w:rsidRPr="00385B6A">
        <w:rPr>
          <w:b/>
          <w:color w:val="002060"/>
          <w:sz w:val="36"/>
          <w:szCs w:val="36"/>
        </w:rPr>
        <w:t xml:space="preserve"> </w:t>
      </w:r>
      <w:r w:rsidR="00794918" w:rsidRPr="00385B6A">
        <w:rPr>
          <w:b/>
          <w:color w:val="002060"/>
          <w:sz w:val="36"/>
          <w:szCs w:val="36"/>
        </w:rPr>
        <w:t>ГЕНЕРАЛЬНЫЙ ПЛАН</w:t>
      </w:r>
    </w:p>
    <w:p w:rsidR="00F45CA9" w:rsidRPr="0097605F" w:rsidRDefault="00672D7F" w:rsidP="00F45CA9">
      <w:pPr>
        <w:pStyle w:val="32"/>
        <w:shd w:val="clear" w:color="auto" w:fill="FFFFFF"/>
        <w:ind w:left="556"/>
        <w:jc w:val="center"/>
        <w:rPr>
          <w:b/>
          <w:color w:val="002060"/>
          <w:sz w:val="36"/>
          <w:szCs w:val="36"/>
        </w:rPr>
      </w:pPr>
      <w:r>
        <w:rPr>
          <w:b/>
          <w:color w:val="002060"/>
          <w:sz w:val="36"/>
          <w:szCs w:val="36"/>
        </w:rPr>
        <w:t>Сельского поселения «</w:t>
      </w:r>
      <w:r w:rsidR="00F031A3">
        <w:rPr>
          <w:b/>
          <w:color w:val="002060"/>
          <w:sz w:val="36"/>
          <w:szCs w:val="36"/>
        </w:rPr>
        <w:t>Село Климов Завод</w:t>
      </w:r>
      <w:r>
        <w:rPr>
          <w:b/>
          <w:color w:val="002060"/>
          <w:sz w:val="36"/>
          <w:szCs w:val="36"/>
        </w:rPr>
        <w:t>»</w:t>
      </w:r>
      <w:r w:rsidR="00F45CA9" w:rsidRPr="0097605F">
        <w:rPr>
          <w:b/>
          <w:color w:val="002060"/>
          <w:sz w:val="36"/>
          <w:szCs w:val="36"/>
        </w:rPr>
        <w:t xml:space="preserve"> </w:t>
      </w:r>
      <w:r>
        <w:rPr>
          <w:b/>
          <w:color w:val="002060"/>
          <w:sz w:val="36"/>
          <w:szCs w:val="36"/>
        </w:rPr>
        <w:t>Юхновского</w:t>
      </w:r>
      <w:r w:rsidR="000E70AF">
        <w:rPr>
          <w:b/>
          <w:color w:val="002060"/>
          <w:sz w:val="36"/>
          <w:szCs w:val="36"/>
        </w:rPr>
        <w:t xml:space="preserve"> района</w:t>
      </w:r>
      <w:r w:rsidR="00F45CA9" w:rsidRPr="0097605F">
        <w:rPr>
          <w:b/>
          <w:color w:val="002060"/>
          <w:sz w:val="36"/>
          <w:szCs w:val="36"/>
        </w:rPr>
        <w:t xml:space="preserve"> </w:t>
      </w:r>
      <w:r>
        <w:rPr>
          <w:b/>
          <w:color w:val="002060"/>
          <w:sz w:val="36"/>
          <w:szCs w:val="36"/>
        </w:rPr>
        <w:t>Калужской области</w:t>
      </w:r>
    </w:p>
    <w:p w:rsidR="00FA27A9" w:rsidRDefault="00FA27A9" w:rsidP="00794918">
      <w:pPr>
        <w:jc w:val="center"/>
        <w:rPr>
          <w:b/>
          <w:sz w:val="36"/>
          <w:szCs w:val="36"/>
        </w:rPr>
      </w:pPr>
    </w:p>
    <w:p w:rsidR="00FA27A9" w:rsidRPr="0049761D" w:rsidRDefault="00FA27A9" w:rsidP="00FA27A9">
      <w:pPr>
        <w:contextualSpacing/>
        <w:jc w:val="center"/>
        <w:rPr>
          <w:b/>
        </w:rPr>
      </w:pPr>
    </w:p>
    <w:p w:rsidR="00FA27A9" w:rsidRDefault="00FA27A9" w:rsidP="00FA27A9">
      <w:pPr>
        <w:contextualSpacing/>
        <w:jc w:val="center"/>
        <w:rPr>
          <w:b/>
          <w:bCs/>
          <w:sz w:val="28"/>
          <w:szCs w:val="28"/>
        </w:rPr>
      </w:pPr>
      <w:r>
        <w:rPr>
          <w:b/>
          <w:bCs/>
          <w:sz w:val="28"/>
          <w:szCs w:val="28"/>
        </w:rPr>
        <w:t>ЧАСТЬ Ι</w:t>
      </w:r>
    </w:p>
    <w:p w:rsidR="00FA27A9" w:rsidRDefault="00FA27A9" w:rsidP="00FA27A9">
      <w:pPr>
        <w:contextualSpacing/>
        <w:jc w:val="center"/>
        <w:rPr>
          <w:b/>
          <w:bCs/>
          <w:sz w:val="28"/>
          <w:szCs w:val="28"/>
        </w:rPr>
      </w:pPr>
    </w:p>
    <w:p w:rsidR="00FA27A9" w:rsidRPr="0049761D" w:rsidRDefault="00FA27A9" w:rsidP="00FA27A9">
      <w:pPr>
        <w:contextualSpacing/>
        <w:jc w:val="center"/>
        <w:rPr>
          <w:b/>
        </w:rPr>
      </w:pPr>
      <w:r w:rsidRPr="0049761D">
        <w:rPr>
          <w:b/>
          <w:bCs/>
          <w:sz w:val="28"/>
          <w:szCs w:val="28"/>
        </w:rPr>
        <w:t xml:space="preserve"> ПОЛОЖЕНИЯ О ТЕРРИТОРИАЛЬНОМ ПЛАНИРОВАНИИ</w:t>
      </w:r>
    </w:p>
    <w:p w:rsidR="00FA27A9" w:rsidRPr="0049761D" w:rsidRDefault="00FA27A9" w:rsidP="00FA27A9">
      <w:pPr>
        <w:contextualSpacing/>
        <w:jc w:val="center"/>
        <w:rPr>
          <w:b/>
        </w:rPr>
      </w:pPr>
    </w:p>
    <w:p w:rsidR="00FA27A9" w:rsidRPr="0049761D" w:rsidRDefault="00FA27A9" w:rsidP="00FA27A9">
      <w:pPr>
        <w:contextualSpacing/>
        <w:jc w:val="both"/>
        <w:rPr>
          <w:b/>
        </w:rPr>
      </w:pPr>
    </w:p>
    <w:p w:rsidR="00FA27A9" w:rsidRPr="0049761D" w:rsidRDefault="00FA27A9" w:rsidP="00FA27A9">
      <w:pPr>
        <w:contextualSpacing/>
        <w:jc w:val="both"/>
        <w:rPr>
          <w:b/>
        </w:rPr>
      </w:pPr>
    </w:p>
    <w:p w:rsidR="00FA27A9" w:rsidRPr="0049761D" w:rsidRDefault="00FA27A9" w:rsidP="00FA27A9">
      <w:pPr>
        <w:contextualSpacing/>
        <w:jc w:val="both"/>
        <w:rPr>
          <w:b/>
          <w:i/>
        </w:rPr>
      </w:pPr>
      <w:r w:rsidRPr="0049761D">
        <w:rPr>
          <w:b/>
          <w:i/>
        </w:rPr>
        <w:t xml:space="preserve">        </w:t>
      </w:r>
    </w:p>
    <w:p w:rsidR="00FA27A9" w:rsidRPr="0049761D" w:rsidRDefault="00FA27A9" w:rsidP="00FA27A9">
      <w:pPr>
        <w:contextualSpacing/>
        <w:jc w:val="both"/>
        <w:rPr>
          <w:b/>
        </w:rPr>
      </w:pPr>
    </w:p>
    <w:p w:rsidR="00FA27A9" w:rsidRPr="0049761D" w:rsidRDefault="00FA27A9" w:rsidP="00FA27A9">
      <w:pPr>
        <w:contextualSpacing/>
        <w:jc w:val="both"/>
        <w:rPr>
          <w:b/>
        </w:rPr>
      </w:pPr>
    </w:p>
    <w:p w:rsidR="00FA27A9" w:rsidRDefault="00FA27A9" w:rsidP="00FA27A9">
      <w:pPr>
        <w:contextualSpacing/>
        <w:jc w:val="both"/>
        <w:rPr>
          <w:b/>
        </w:rPr>
      </w:pPr>
    </w:p>
    <w:p w:rsidR="00FA27A9" w:rsidRDefault="00FA27A9" w:rsidP="00FA27A9">
      <w:pPr>
        <w:contextualSpacing/>
        <w:jc w:val="both"/>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45CA9" w:rsidRDefault="00F45CA9" w:rsidP="00FA27A9">
      <w:pPr>
        <w:contextualSpacing/>
        <w:jc w:val="center"/>
        <w:rPr>
          <w:b/>
        </w:rPr>
      </w:pPr>
    </w:p>
    <w:p w:rsidR="00FA27A9" w:rsidRDefault="00FA27A9" w:rsidP="00FA27A9">
      <w:pPr>
        <w:contextualSpacing/>
        <w:jc w:val="center"/>
        <w:rPr>
          <w:b/>
        </w:rPr>
      </w:pPr>
    </w:p>
    <w:p w:rsidR="000E70AF" w:rsidRDefault="000E70AF" w:rsidP="00FA27A9">
      <w:pPr>
        <w:contextualSpacing/>
        <w:jc w:val="center"/>
        <w:rPr>
          <w:b/>
        </w:rPr>
      </w:pPr>
    </w:p>
    <w:p w:rsidR="00AA7F2D" w:rsidRDefault="00AA7F2D" w:rsidP="00FA27A9">
      <w:pPr>
        <w:contextualSpacing/>
        <w:jc w:val="center"/>
        <w:rPr>
          <w:b/>
        </w:rPr>
      </w:pPr>
    </w:p>
    <w:p w:rsidR="00AA7F2D" w:rsidRDefault="00AA7F2D" w:rsidP="00FA27A9">
      <w:pPr>
        <w:contextualSpacing/>
        <w:jc w:val="center"/>
        <w:rPr>
          <w:b/>
        </w:rPr>
      </w:pPr>
    </w:p>
    <w:p w:rsidR="0037787F" w:rsidRDefault="0037787F" w:rsidP="00FA27A9">
      <w:pPr>
        <w:contextualSpacing/>
        <w:jc w:val="center"/>
        <w:rPr>
          <w:b/>
        </w:rPr>
      </w:pPr>
    </w:p>
    <w:p w:rsidR="00FA27A9" w:rsidRPr="0049761D" w:rsidRDefault="00FA27A9" w:rsidP="00FA27A9">
      <w:pPr>
        <w:contextualSpacing/>
        <w:jc w:val="center"/>
        <w:rPr>
          <w:b/>
        </w:rPr>
      </w:pPr>
      <w:r w:rsidRPr="00D666FA">
        <w:rPr>
          <w:b/>
        </w:rPr>
        <w:t>20</w:t>
      </w:r>
      <w:r>
        <w:rPr>
          <w:b/>
        </w:rPr>
        <w:t>2</w:t>
      </w:r>
      <w:r w:rsidR="00AA7F2D">
        <w:rPr>
          <w:b/>
        </w:rPr>
        <w:t>3</w:t>
      </w:r>
      <w:r w:rsidRPr="00D666FA">
        <w:rPr>
          <w:b/>
        </w:rPr>
        <w:t xml:space="preserve"> год</w:t>
      </w:r>
    </w:p>
    <w:p w:rsidR="00FA27A9" w:rsidRPr="007F275B" w:rsidRDefault="00FA27A9" w:rsidP="00FA27A9">
      <w:pPr>
        <w:contextualSpacing/>
        <w:jc w:val="center"/>
        <w:rPr>
          <w:b/>
          <w:caps/>
          <w:sz w:val="28"/>
          <w:szCs w:val="28"/>
        </w:rPr>
      </w:pPr>
      <w:r>
        <w:rPr>
          <w:b/>
          <w:caps/>
          <w:sz w:val="28"/>
          <w:szCs w:val="28"/>
        </w:rPr>
        <w:lastRenderedPageBreak/>
        <w:t xml:space="preserve">   </w:t>
      </w:r>
      <w:r w:rsidRPr="007F275B">
        <w:rPr>
          <w:b/>
          <w:caps/>
          <w:sz w:val="28"/>
          <w:szCs w:val="28"/>
        </w:rPr>
        <w:t>Общество с ограниченной ответственностью</w:t>
      </w:r>
    </w:p>
    <w:p w:rsidR="00FA27A9" w:rsidRDefault="00FA27A9" w:rsidP="00FA27A9">
      <w:pPr>
        <w:contextualSpacing/>
        <w:jc w:val="center"/>
        <w:rPr>
          <w:b/>
          <w:caps/>
          <w:sz w:val="28"/>
          <w:szCs w:val="28"/>
        </w:rPr>
      </w:pPr>
      <w:r>
        <w:rPr>
          <w:b/>
          <w:caps/>
          <w:sz w:val="28"/>
          <w:szCs w:val="28"/>
        </w:rPr>
        <w:t xml:space="preserve">   «Проектно-строительная компания</w:t>
      </w:r>
    </w:p>
    <w:p w:rsidR="00FA27A9" w:rsidRPr="007F275B" w:rsidRDefault="00FA27A9" w:rsidP="00FA27A9">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FA27A9" w:rsidRDefault="00FA27A9" w:rsidP="00FA27A9">
      <w:pPr>
        <w:contextualSpacing/>
        <w:rPr>
          <w:sz w:val="28"/>
          <w:szCs w:val="28"/>
        </w:rPr>
      </w:pPr>
    </w:p>
    <w:p w:rsidR="00FA27A9" w:rsidRDefault="00FA27A9" w:rsidP="00FA27A9">
      <w:pPr>
        <w:jc w:val="center"/>
        <w:rPr>
          <w:rFonts w:cs="Arial"/>
          <w:b/>
          <w:bCs/>
          <w:i/>
          <w:color w:val="17365D"/>
          <w:spacing w:val="94"/>
          <w:sz w:val="16"/>
          <w:szCs w:val="16"/>
        </w:rPr>
      </w:pPr>
    </w:p>
    <w:p w:rsidR="00FA27A9" w:rsidRDefault="00FA27A9" w:rsidP="00FA27A9">
      <w:pPr>
        <w:jc w:val="center"/>
        <w:rPr>
          <w:rFonts w:cs="Arial"/>
          <w:b/>
          <w:bCs/>
          <w:i/>
          <w:color w:val="17365D"/>
          <w:spacing w:val="94"/>
          <w:sz w:val="16"/>
          <w:szCs w:val="16"/>
        </w:rPr>
      </w:pPr>
    </w:p>
    <w:p w:rsidR="00FA27A9" w:rsidRDefault="00FA27A9" w:rsidP="00FA27A9">
      <w:pPr>
        <w:jc w:val="center"/>
        <w:rPr>
          <w:rFonts w:cs="Arial"/>
          <w:b/>
          <w:bCs/>
          <w:i/>
          <w:color w:val="17365D"/>
          <w:spacing w:val="94"/>
          <w:sz w:val="16"/>
          <w:szCs w:val="16"/>
        </w:rPr>
      </w:pPr>
    </w:p>
    <w:p w:rsidR="00FA27A9" w:rsidRDefault="00FA27A9" w:rsidP="00FA27A9">
      <w:pPr>
        <w:jc w:val="center"/>
        <w:rPr>
          <w:rFonts w:cs="Arial"/>
          <w:b/>
          <w:bCs/>
          <w:i/>
          <w:color w:val="17365D"/>
          <w:spacing w:val="94"/>
          <w:sz w:val="16"/>
          <w:szCs w:val="16"/>
        </w:rPr>
      </w:pPr>
    </w:p>
    <w:p w:rsidR="00FA27A9" w:rsidRDefault="00FA27A9" w:rsidP="00FA27A9">
      <w:pPr>
        <w:jc w:val="center"/>
        <w:rPr>
          <w:rFonts w:cs="Arial"/>
          <w:b/>
          <w:bCs/>
          <w:i/>
          <w:color w:val="17365D"/>
          <w:spacing w:val="94"/>
          <w:sz w:val="16"/>
          <w:szCs w:val="16"/>
        </w:rPr>
      </w:pPr>
    </w:p>
    <w:p w:rsidR="00FA27A9" w:rsidRDefault="00FA27A9" w:rsidP="00FA27A9">
      <w:pPr>
        <w:jc w:val="center"/>
        <w:rPr>
          <w:rFonts w:cs="Arial"/>
          <w:b/>
          <w:bCs/>
          <w:i/>
          <w:color w:val="17365D"/>
          <w:spacing w:val="94"/>
          <w:sz w:val="16"/>
          <w:szCs w:val="16"/>
        </w:rPr>
      </w:pPr>
    </w:p>
    <w:p w:rsidR="00D12588" w:rsidRPr="00D12588" w:rsidRDefault="00FA27A9" w:rsidP="00D12588">
      <w:pPr>
        <w:contextualSpacing/>
        <w:rPr>
          <w:b/>
        </w:rPr>
      </w:pPr>
      <w:r>
        <w:rPr>
          <w:rFonts w:cs="Arial"/>
          <w:b/>
          <w:bCs/>
          <w:i/>
          <w:color w:val="17365D"/>
          <w:spacing w:val="94"/>
          <w:sz w:val="16"/>
          <w:szCs w:val="16"/>
        </w:rPr>
        <w:t xml:space="preserve"> </w:t>
      </w:r>
    </w:p>
    <w:p w:rsidR="00672D7F" w:rsidRPr="00184D99" w:rsidRDefault="00672D7F" w:rsidP="00672D7F">
      <w:pPr>
        <w:jc w:val="center"/>
        <w:rPr>
          <w:b/>
        </w:rPr>
      </w:pPr>
      <w:r w:rsidRPr="00C4697D">
        <w:rPr>
          <w:b/>
        </w:rPr>
        <w:t>Заказчик</w:t>
      </w:r>
      <w:r w:rsidRPr="009D513C">
        <w:rPr>
          <w:b/>
        </w:rPr>
        <w:t>:</w:t>
      </w:r>
      <w:r>
        <w:rPr>
          <w:b/>
        </w:rPr>
        <w:t xml:space="preserve"> </w:t>
      </w:r>
      <w:r w:rsidRPr="006B0267">
        <w:rPr>
          <w:b/>
        </w:rPr>
        <w:t>Администрация Муниципального образования сельское поселение «</w:t>
      </w:r>
      <w:r w:rsidR="00F031A3">
        <w:rPr>
          <w:b/>
        </w:rPr>
        <w:t>Село Климов Завод</w:t>
      </w:r>
      <w:r w:rsidRPr="006B0267">
        <w:rPr>
          <w:b/>
        </w:rPr>
        <w:t>»</w:t>
      </w:r>
    </w:p>
    <w:p w:rsidR="00794918" w:rsidRPr="00A227FB" w:rsidRDefault="00794918" w:rsidP="00794918">
      <w:pPr>
        <w:jc w:val="center"/>
        <w:rPr>
          <w:rFonts w:eastAsia="Arial" w:cs="Arial"/>
          <w:b/>
          <w:bCs/>
          <w:color w:val="000000"/>
          <w:sz w:val="30"/>
          <w:szCs w:val="30"/>
        </w:rPr>
      </w:pPr>
    </w:p>
    <w:p w:rsidR="00794918" w:rsidRPr="00385B6A" w:rsidRDefault="00B6427A" w:rsidP="00794918">
      <w:pPr>
        <w:pStyle w:val="32"/>
        <w:shd w:val="clear" w:color="auto" w:fill="FFFFFF"/>
        <w:spacing w:line="360" w:lineRule="auto"/>
        <w:ind w:left="555"/>
        <w:jc w:val="center"/>
        <w:rPr>
          <w:b/>
          <w:color w:val="002060"/>
          <w:sz w:val="36"/>
          <w:szCs w:val="36"/>
        </w:rPr>
      </w:pPr>
      <w:r>
        <w:rPr>
          <w:b/>
          <w:color w:val="002060"/>
          <w:sz w:val="36"/>
          <w:szCs w:val="36"/>
        </w:rPr>
        <w:t>Внесение изменений в</w:t>
      </w:r>
      <w:r w:rsidRPr="00385B6A">
        <w:rPr>
          <w:b/>
          <w:color w:val="002060"/>
          <w:sz w:val="36"/>
          <w:szCs w:val="36"/>
        </w:rPr>
        <w:t xml:space="preserve"> </w:t>
      </w:r>
      <w:r w:rsidR="00794918" w:rsidRPr="00385B6A">
        <w:rPr>
          <w:b/>
          <w:color w:val="002060"/>
          <w:sz w:val="36"/>
          <w:szCs w:val="36"/>
        </w:rPr>
        <w:t>ГЕНЕРАЛЬНЫЙ ПЛАН</w:t>
      </w:r>
    </w:p>
    <w:p w:rsidR="000E70AF" w:rsidRPr="0097605F" w:rsidRDefault="00672D7F" w:rsidP="000E70AF">
      <w:pPr>
        <w:pStyle w:val="32"/>
        <w:shd w:val="clear" w:color="auto" w:fill="FFFFFF"/>
        <w:ind w:left="556"/>
        <w:jc w:val="center"/>
        <w:rPr>
          <w:b/>
          <w:color w:val="002060"/>
          <w:sz w:val="36"/>
          <w:szCs w:val="36"/>
        </w:rPr>
      </w:pPr>
      <w:r>
        <w:rPr>
          <w:b/>
          <w:color w:val="002060"/>
          <w:sz w:val="36"/>
          <w:szCs w:val="36"/>
        </w:rPr>
        <w:t>Сельского поселения «</w:t>
      </w:r>
      <w:r w:rsidR="00F031A3">
        <w:rPr>
          <w:b/>
          <w:color w:val="002060"/>
          <w:sz w:val="36"/>
          <w:szCs w:val="36"/>
        </w:rPr>
        <w:t>Село Климов Завод</w:t>
      </w:r>
      <w:r>
        <w:rPr>
          <w:b/>
          <w:color w:val="002060"/>
          <w:sz w:val="36"/>
          <w:szCs w:val="36"/>
        </w:rPr>
        <w:t>»</w:t>
      </w:r>
      <w:r w:rsidR="000E70AF" w:rsidRPr="0097605F">
        <w:rPr>
          <w:b/>
          <w:color w:val="002060"/>
          <w:sz w:val="36"/>
          <w:szCs w:val="36"/>
        </w:rPr>
        <w:t xml:space="preserve"> </w:t>
      </w:r>
      <w:r>
        <w:rPr>
          <w:b/>
          <w:color w:val="002060"/>
          <w:sz w:val="36"/>
          <w:szCs w:val="36"/>
        </w:rPr>
        <w:t>Юхновского</w:t>
      </w:r>
      <w:r w:rsidR="000E70AF">
        <w:rPr>
          <w:b/>
          <w:color w:val="002060"/>
          <w:sz w:val="36"/>
          <w:szCs w:val="36"/>
        </w:rPr>
        <w:t xml:space="preserve"> района</w:t>
      </w:r>
      <w:r w:rsidR="000E70AF" w:rsidRPr="0097605F">
        <w:rPr>
          <w:b/>
          <w:color w:val="002060"/>
          <w:sz w:val="36"/>
          <w:szCs w:val="36"/>
        </w:rPr>
        <w:t xml:space="preserve"> </w:t>
      </w:r>
      <w:r>
        <w:rPr>
          <w:b/>
          <w:color w:val="002060"/>
          <w:sz w:val="36"/>
          <w:szCs w:val="36"/>
        </w:rPr>
        <w:t>Калужской области</w:t>
      </w:r>
    </w:p>
    <w:p w:rsidR="00FA27A9" w:rsidRPr="0033366B" w:rsidRDefault="00FA27A9" w:rsidP="00794918">
      <w:pPr>
        <w:jc w:val="center"/>
        <w:rPr>
          <w:b/>
          <w:sz w:val="34"/>
          <w:szCs w:val="34"/>
        </w:rPr>
      </w:pPr>
    </w:p>
    <w:p w:rsidR="00FA27A9" w:rsidRDefault="00FA27A9" w:rsidP="00FA27A9">
      <w:pPr>
        <w:contextualSpacing/>
        <w:jc w:val="center"/>
        <w:rPr>
          <w:b/>
          <w:sz w:val="36"/>
          <w:szCs w:val="36"/>
        </w:rPr>
      </w:pPr>
    </w:p>
    <w:p w:rsidR="00FA27A9" w:rsidRPr="0049761D" w:rsidRDefault="00FA27A9" w:rsidP="00FA27A9">
      <w:pPr>
        <w:contextualSpacing/>
        <w:jc w:val="center"/>
        <w:rPr>
          <w:b/>
        </w:rPr>
      </w:pPr>
    </w:p>
    <w:p w:rsidR="00FA27A9" w:rsidRDefault="00FA27A9" w:rsidP="00FA27A9">
      <w:pPr>
        <w:contextualSpacing/>
        <w:jc w:val="center"/>
        <w:rPr>
          <w:b/>
          <w:bCs/>
          <w:sz w:val="28"/>
          <w:szCs w:val="28"/>
        </w:rPr>
      </w:pPr>
      <w:r>
        <w:rPr>
          <w:b/>
          <w:bCs/>
          <w:sz w:val="28"/>
          <w:szCs w:val="28"/>
        </w:rPr>
        <w:t>ЧАСТЬ Ι</w:t>
      </w:r>
    </w:p>
    <w:p w:rsidR="00FA27A9" w:rsidRDefault="00FA27A9" w:rsidP="00FA27A9">
      <w:pPr>
        <w:contextualSpacing/>
        <w:jc w:val="center"/>
        <w:rPr>
          <w:b/>
          <w:bCs/>
          <w:sz w:val="28"/>
          <w:szCs w:val="28"/>
        </w:rPr>
      </w:pPr>
    </w:p>
    <w:p w:rsidR="00FA27A9" w:rsidRPr="0049761D" w:rsidRDefault="00FA27A9" w:rsidP="00FA27A9">
      <w:pPr>
        <w:contextualSpacing/>
        <w:jc w:val="center"/>
        <w:rPr>
          <w:b/>
        </w:rPr>
      </w:pPr>
      <w:r w:rsidRPr="0049761D">
        <w:rPr>
          <w:b/>
          <w:bCs/>
          <w:sz w:val="28"/>
          <w:szCs w:val="28"/>
        </w:rPr>
        <w:t xml:space="preserve"> ПОЛОЖЕНИЯ О ТЕРРИТОРИАЛЬНОМ ПЛАНИРОВАНИИ</w:t>
      </w:r>
    </w:p>
    <w:p w:rsidR="00FA27A9" w:rsidRPr="0049761D" w:rsidRDefault="00FA27A9" w:rsidP="00FA27A9">
      <w:pPr>
        <w:contextualSpacing/>
        <w:jc w:val="center"/>
        <w:rPr>
          <w:b/>
        </w:rPr>
      </w:pPr>
    </w:p>
    <w:p w:rsidR="00FA27A9" w:rsidRDefault="00FA27A9" w:rsidP="00FA27A9">
      <w:pPr>
        <w:contextualSpacing/>
        <w:jc w:val="both"/>
        <w:rPr>
          <w:b/>
          <w:sz w:val="32"/>
          <w:szCs w:val="32"/>
        </w:rPr>
      </w:pPr>
    </w:p>
    <w:p w:rsidR="00FA27A9" w:rsidRDefault="00FA27A9" w:rsidP="00FA27A9">
      <w:pPr>
        <w:contextualSpacing/>
        <w:jc w:val="both"/>
        <w:rPr>
          <w:b/>
          <w:sz w:val="32"/>
          <w:szCs w:val="32"/>
        </w:rPr>
      </w:pPr>
    </w:p>
    <w:p w:rsidR="00FA27A9" w:rsidRDefault="00FA27A9" w:rsidP="00FA27A9">
      <w:pPr>
        <w:contextualSpacing/>
        <w:jc w:val="both"/>
        <w:rPr>
          <w:b/>
          <w:sz w:val="32"/>
          <w:szCs w:val="32"/>
        </w:rPr>
      </w:pPr>
    </w:p>
    <w:p w:rsidR="00FA27A9" w:rsidRDefault="00FA27A9" w:rsidP="00FA27A9">
      <w:pPr>
        <w:contextualSpacing/>
        <w:jc w:val="both"/>
        <w:rPr>
          <w:sz w:val="28"/>
          <w:szCs w:val="28"/>
        </w:rPr>
      </w:pPr>
      <w:r w:rsidRPr="00E42062">
        <w:rPr>
          <w:sz w:val="28"/>
          <w:szCs w:val="28"/>
        </w:rPr>
        <w:t xml:space="preserve">                </w:t>
      </w:r>
    </w:p>
    <w:tbl>
      <w:tblPr>
        <w:tblW w:w="8080" w:type="dxa"/>
        <w:tblInd w:w="1242" w:type="dxa"/>
        <w:tblLook w:val="01E0" w:firstRow="1" w:lastRow="1" w:firstColumn="1" w:lastColumn="1" w:noHBand="0" w:noVBand="0"/>
      </w:tblPr>
      <w:tblGrid>
        <w:gridCol w:w="2869"/>
        <w:gridCol w:w="1951"/>
        <w:gridCol w:w="3260"/>
      </w:tblGrid>
      <w:tr w:rsidR="00FA27A9" w:rsidRPr="00E0512F" w:rsidTr="00794918">
        <w:tc>
          <w:tcPr>
            <w:tcW w:w="2869" w:type="dxa"/>
            <w:vAlign w:val="center"/>
          </w:tcPr>
          <w:p w:rsidR="00FA27A9" w:rsidRPr="00E0512F" w:rsidRDefault="00FA27A9" w:rsidP="00794918">
            <w:r>
              <w:t>Генеральный д</w:t>
            </w:r>
            <w:r w:rsidRPr="00E0512F">
              <w:t>иректор</w:t>
            </w:r>
          </w:p>
          <w:p w:rsidR="00FA27A9" w:rsidRPr="00E0512F" w:rsidRDefault="00FA27A9" w:rsidP="00794918"/>
          <w:p w:rsidR="00FA27A9" w:rsidRPr="00E0512F" w:rsidRDefault="00FA27A9" w:rsidP="00794918">
            <w:r w:rsidRPr="00E0512F">
              <w:t>ГАП</w:t>
            </w:r>
          </w:p>
        </w:tc>
        <w:tc>
          <w:tcPr>
            <w:tcW w:w="1951" w:type="dxa"/>
          </w:tcPr>
          <w:p w:rsidR="00FA27A9" w:rsidRPr="00E0512F" w:rsidRDefault="00FA27A9" w:rsidP="00794918"/>
        </w:tc>
        <w:tc>
          <w:tcPr>
            <w:tcW w:w="3260" w:type="dxa"/>
            <w:vAlign w:val="center"/>
          </w:tcPr>
          <w:p w:rsidR="00FA27A9" w:rsidRPr="00E0512F" w:rsidRDefault="00FA27A9" w:rsidP="00794918">
            <w:pPr>
              <w:jc w:val="right"/>
            </w:pPr>
            <w:r w:rsidRPr="00E0512F">
              <w:t xml:space="preserve">  </w:t>
            </w:r>
            <w:r>
              <w:t>Е</w:t>
            </w:r>
            <w:r w:rsidRPr="00E0512F">
              <w:t>.</w:t>
            </w:r>
            <w:r>
              <w:t>В</w:t>
            </w:r>
            <w:r w:rsidRPr="00E0512F">
              <w:t xml:space="preserve">. </w:t>
            </w:r>
            <w:r>
              <w:t>Губанова</w:t>
            </w:r>
          </w:p>
          <w:p w:rsidR="00FA27A9" w:rsidRPr="00E0512F" w:rsidRDefault="00FA27A9" w:rsidP="00794918">
            <w:pPr>
              <w:jc w:val="right"/>
            </w:pPr>
            <w:r w:rsidRPr="00E0512F">
              <w:t xml:space="preserve">      </w:t>
            </w:r>
          </w:p>
          <w:p w:rsidR="00FA27A9" w:rsidRPr="00E0512F" w:rsidRDefault="00FA27A9" w:rsidP="00794918">
            <w:pPr>
              <w:jc w:val="right"/>
            </w:pPr>
            <w:r w:rsidRPr="00E0512F">
              <w:t xml:space="preserve"> </w:t>
            </w:r>
            <w:r>
              <w:t>С</w:t>
            </w:r>
            <w:r w:rsidRPr="00E0512F">
              <w:t>.</w:t>
            </w:r>
            <w:r>
              <w:t>М</w:t>
            </w:r>
            <w:r w:rsidRPr="00E0512F">
              <w:t xml:space="preserve">. </w:t>
            </w:r>
            <w:proofErr w:type="spellStart"/>
            <w:r>
              <w:t>Царахов</w:t>
            </w:r>
            <w:proofErr w:type="spellEnd"/>
          </w:p>
        </w:tc>
      </w:tr>
    </w:tbl>
    <w:p w:rsidR="00FA27A9" w:rsidRDefault="00FA27A9" w:rsidP="00FA27A9">
      <w:pPr>
        <w:contextualSpacing/>
        <w:jc w:val="center"/>
        <w:rPr>
          <w:b/>
        </w:rPr>
        <w:sectPr w:rsidR="00FA27A9" w:rsidSect="006B3ABC">
          <w:headerReference w:type="default" r:id="rId9"/>
          <w:headerReference w:type="first" r:id="rId10"/>
          <w:footerReference w:type="first" r:id="rId11"/>
          <w:pgSz w:w="11905" w:h="16837" w:code="9"/>
          <w:pgMar w:top="1134" w:right="567" w:bottom="1134" w:left="1701" w:header="567" w:footer="454" w:gutter="0"/>
          <w:cols w:space="720"/>
          <w:titlePg/>
          <w:docGrid w:linePitch="360"/>
        </w:sectPr>
      </w:pPr>
    </w:p>
    <w:p w:rsidR="00FA27A9" w:rsidRDefault="00FA27A9" w:rsidP="00FA27A9">
      <w:pPr>
        <w:contextualSpacing/>
        <w:jc w:val="center"/>
        <w:rPr>
          <w:b/>
        </w:rPr>
      </w:pPr>
    </w:p>
    <w:p w:rsidR="00FA27A9" w:rsidRPr="00E0512F" w:rsidRDefault="00FA27A9" w:rsidP="00FA27A9">
      <w:pPr>
        <w:contextualSpacing/>
        <w:jc w:val="center"/>
        <w:rPr>
          <w:b/>
        </w:rPr>
      </w:pPr>
    </w:p>
    <w:p w:rsidR="00FA27A9" w:rsidRPr="00E0512F" w:rsidRDefault="00FA27A9" w:rsidP="00FA27A9">
      <w:pPr>
        <w:contextualSpacing/>
        <w:jc w:val="center"/>
        <w:rPr>
          <w:b/>
        </w:rPr>
      </w:pPr>
    </w:p>
    <w:p w:rsidR="00FA27A9" w:rsidRPr="00E0512F" w:rsidRDefault="00FA27A9" w:rsidP="00FA27A9">
      <w:pPr>
        <w:contextualSpacing/>
        <w:jc w:val="center"/>
        <w:rPr>
          <w:b/>
        </w:rPr>
      </w:pPr>
    </w:p>
    <w:p w:rsidR="00FA27A9" w:rsidRPr="00E0512F"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Pr="00E0512F" w:rsidRDefault="00FA27A9" w:rsidP="00FA27A9">
      <w:pPr>
        <w:contextualSpacing/>
        <w:jc w:val="center"/>
        <w:rPr>
          <w:b/>
        </w:rPr>
      </w:pPr>
    </w:p>
    <w:p w:rsidR="00FA27A9" w:rsidRPr="00E0512F" w:rsidRDefault="00FA27A9" w:rsidP="00FA27A9">
      <w:pPr>
        <w:contextualSpacing/>
        <w:jc w:val="center"/>
        <w:rPr>
          <w:b/>
        </w:rPr>
      </w:pPr>
    </w:p>
    <w:p w:rsidR="00FA27A9" w:rsidRPr="00E0512F" w:rsidRDefault="00FA27A9" w:rsidP="00FA27A9">
      <w:pPr>
        <w:contextualSpacing/>
        <w:jc w:val="center"/>
        <w:rPr>
          <w:b/>
        </w:rPr>
      </w:pPr>
    </w:p>
    <w:p w:rsidR="00FA27A9" w:rsidRPr="00E0512F"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Pr="00E0512F" w:rsidRDefault="00FA27A9" w:rsidP="00FA27A9">
      <w:pPr>
        <w:contextualSpacing/>
        <w:jc w:val="center"/>
        <w:rPr>
          <w:b/>
        </w:rPr>
      </w:pPr>
    </w:p>
    <w:p w:rsidR="00FA27A9" w:rsidRDefault="00FA27A9" w:rsidP="00FA27A9"/>
    <w:p w:rsidR="00FA27A9" w:rsidRPr="00E0512F" w:rsidRDefault="00FA27A9" w:rsidP="00FA27A9"/>
    <w:p w:rsidR="00FA27A9" w:rsidRPr="00E0512F" w:rsidRDefault="00FA27A9" w:rsidP="00FA27A9">
      <w:pPr>
        <w:contextualSpacing/>
        <w:jc w:val="center"/>
        <w:rPr>
          <w:b/>
        </w:rPr>
      </w:pPr>
      <w:r w:rsidRPr="00D666FA">
        <w:rPr>
          <w:b/>
        </w:rPr>
        <w:t>20</w:t>
      </w:r>
      <w:r>
        <w:rPr>
          <w:b/>
        </w:rPr>
        <w:t>2</w:t>
      </w:r>
      <w:r w:rsidR="00AA7F2D">
        <w:rPr>
          <w:b/>
        </w:rPr>
        <w:t>3</w:t>
      </w:r>
      <w:r w:rsidRPr="00D666FA">
        <w:rPr>
          <w:b/>
        </w:rPr>
        <w:t xml:space="preserve"> год</w:t>
      </w:r>
    </w:p>
    <w:p w:rsidR="00672D7F" w:rsidRDefault="00672D7F" w:rsidP="00FA27A9">
      <w:pPr>
        <w:rPr>
          <w:lang w:val="en-US"/>
        </w:rPr>
        <w:sectPr w:rsidR="00672D7F" w:rsidSect="00333BD5">
          <w:headerReference w:type="default" r:id="rId12"/>
          <w:footerReference w:type="default" r:id="rId13"/>
          <w:type w:val="continuous"/>
          <w:pgSz w:w="11905" w:h="16837" w:code="9"/>
          <w:pgMar w:top="397" w:right="851" w:bottom="295" w:left="1134" w:header="567" w:footer="454" w:gutter="0"/>
          <w:pgNumType w:start="1"/>
          <w:cols w:space="720"/>
          <w:titlePg/>
          <w:docGrid w:linePitch="360"/>
        </w:sectPr>
      </w:pPr>
    </w:p>
    <w:p w:rsidR="00FA27A9" w:rsidRPr="00E0512F" w:rsidRDefault="00FA27A9" w:rsidP="00FA27A9">
      <w:pPr>
        <w:rPr>
          <w:lang w:val="en-US"/>
        </w:rPr>
      </w:pPr>
    </w:p>
    <w:p w:rsidR="00FA27A9" w:rsidRPr="00E0512F" w:rsidRDefault="00FA27A9" w:rsidP="00FA27A9">
      <w:pPr>
        <w:rPr>
          <w:lang w:val="en-US"/>
        </w:rPr>
      </w:pPr>
    </w:p>
    <w:p w:rsidR="00FA27A9" w:rsidRPr="00184D99" w:rsidRDefault="00FA27A9" w:rsidP="00FA27A9">
      <w:pPr>
        <w:pStyle w:val="ab"/>
        <w:jc w:val="center"/>
        <w:rPr>
          <w:rFonts w:cs="Times New Roman"/>
          <w:sz w:val="28"/>
          <w:szCs w:val="28"/>
        </w:rPr>
      </w:pPr>
      <w:r w:rsidRPr="00184D99">
        <w:rPr>
          <w:rFonts w:cs="Times New Roman"/>
          <w:sz w:val="28"/>
          <w:szCs w:val="28"/>
        </w:rPr>
        <w:t>ИСПОЛНИТЕЛИ</w:t>
      </w:r>
    </w:p>
    <w:p w:rsidR="00FA27A9" w:rsidRPr="00184D99" w:rsidRDefault="00FA27A9" w:rsidP="00FA27A9">
      <w:pPr>
        <w:pStyle w:val="ab"/>
        <w:jc w:val="center"/>
        <w:rPr>
          <w:rFonts w:cs="Times New Roman"/>
        </w:rPr>
      </w:pPr>
    </w:p>
    <w:p w:rsidR="00FA27A9" w:rsidRPr="00184D99" w:rsidRDefault="00FA27A9" w:rsidP="00FA27A9">
      <w:pPr>
        <w:pStyle w:val="ab"/>
        <w:jc w:val="center"/>
        <w:rPr>
          <w:rFonts w:cs="Times New Roman"/>
        </w:rPr>
      </w:pPr>
    </w:p>
    <w:tbl>
      <w:tblPr>
        <w:tblpPr w:leftFromText="180" w:rightFromText="180" w:vertAnchor="text"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977"/>
        <w:gridCol w:w="1701"/>
      </w:tblGrid>
      <w:tr w:rsidR="00FA27A9" w:rsidRPr="00184D99" w:rsidTr="00794918">
        <w:tc>
          <w:tcPr>
            <w:tcW w:w="4678" w:type="dxa"/>
            <w:tcBorders>
              <w:top w:val="single" w:sz="4" w:space="0" w:color="auto"/>
              <w:left w:val="single" w:sz="4" w:space="0" w:color="auto"/>
              <w:bottom w:val="single" w:sz="4" w:space="0" w:color="auto"/>
              <w:right w:val="single" w:sz="4" w:space="0" w:color="auto"/>
            </w:tcBorders>
            <w:vAlign w:val="center"/>
            <w:hideMark/>
          </w:tcPr>
          <w:p w:rsidR="00FA27A9" w:rsidRPr="00184D99" w:rsidRDefault="00FA27A9" w:rsidP="00794918">
            <w:pPr>
              <w:jc w:val="center"/>
              <w:rPr>
                <w:rFonts w:cs="Times New Roman"/>
                <w:b/>
              </w:rPr>
            </w:pPr>
            <w:r w:rsidRPr="00184D99">
              <w:rPr>
                <w:rFonts w:cs="Times New Roman"/>
                <w:b/>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FA27A9" w:rsidRPr="00184D99" w:rsidRDefault="00FA27A9" w:rsidP="00794918">
            <w:pPr>
              <w:jc w:val="center"/>
              <w:rPr>
                <w:rFonts w:cs="Times New Roman"/>
                <w:b/>
                <w:bCs/>
              </w:rPr>
            </w:pPr>
            <w:r w:rsidRPr="00184D99">
              <w:rPr>
                <w:rFonts w:cs="Times New Roman"/>
                <w:b/>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FA27A9" w:rsidRPr="00184D99" w:rsidRDefault="00FA27A9" w:rsidP="00794918">
            <w:pPr>
              <w:jc w:val="center"/>
              <w:rPr>
                <w:rFonts w:cs="Times New Roman"/>
                <w:b/>
              </w:rPr>
            </w:pPr>
            <w:r w:rsidRPr="00184D99">
              <w:rPr>
                <w:rFonts w:cs="Times New Roman"/>
                <w:b/>
              </w:rPr>
              <w:t>Подпись</w:t>
            </w:r>
          </w:p>
        </w:tc>
      </w:tr>
      <w:tr w:rsidR="00FA27A9" w:rsidRPr="00184D99" w:rsidTr="00794918">
        <w:trPr>
          <w:trHeight w:val="2272"/>
        </w:trPr>
        <w:tc>
          <w:tcPr>
            <w:tcW w:w="4678" w:type="dxa"/>
            <w:tcBorders>
              <w:top w:val="single" w:sz="4" w:space="0" w:color="auto"/>
              <w:left w:val="single" w:sz="4" w:space="0" w:color="auto"/>
              <w:bottom w:val="single" w:sz="4" w:space="0" w:color="auto"/>
              <w:right w:val="single" w:sz="4" w:space="0" w:color="auto"/>
            </w:tcBorders>
          </w:tcPr>
          <w:p w:rsidR="00FA27A9" w:rsidRPr="00184D99" w:rsidRDefault="00FA27A9" w:rsidP="00794918">
            <w:pPr>
              <w:ind w:firstLine="567"/>
              <w:rPr>
                <w:rFonts w:cs="Times New Roman"/>
                <w:highlight w:val="yellow"/>
              </w:rPr>
            </w:pPr>
          </w:p>
          <w:p w:rsidR="00FA27A9" w:rsidRPr="002F32A2" w:rsidRDefault="00FA27A9" w:rsidP="00794918">
            <w:pPr>
              <w:ind w:firstLine="567"/>
              <w:rPr>
                <w:rFonts w:cs="Times New Roman"/>
              </w:rPr>
            </w:pPr>
            <w:r w:rsidRPr="002F32A2">
              <w:rPr>
                <w:rFonts w:cs="Times New Roman"/>
              </w:rPr>
              <w:t>ГАП</w:t>
            </w:r>
          </w:p>
          <w:p w:rsidR="00FA27A9" w:rsidRPr="002F32A2" w:rsidRDefault="00FA27A9" w:rsidP="00794918">
            <w:pPr>
              <w:ind w:firstLine="567"/>
              <w:rPr>
                <w:rFonts w:cs="Times New Roman"/>
              </w:rPr>
            </w:pPr>
          </w:p>
          <w:p w:rsidR="00FA27A9" w:rsidRPr="002F32A2" w:rsidRDefault="00FA27A9" w:rsidP="00794918">
            <w:pPr>
              <w:ind w:firstLine="567"/>
              <w:rPr>
                <w:rFonts w:cs="Times New Roman"/>
              </w:rPr>
            </w:pPr>
            <w:r w:rsidRPr="002F32A2">
              <w:rPr>
                <w:rFonts w:cs="Times New Roman"/>
              </w:rPr>
              <w:t>Архитектор</w:t>
            </w:r>
          </w:p>
          <w:p w:rsidR="00FA27A9" w:rsidRPr="002F32A2" w:rsidRDefault="00FA27A9" w:rsidP="002F32A2">
            <w:pPr>
              <w:rPr>
                <w:rFonts w:cs="Times New Roman"/>
              </w:rPr>
            </w:pPr>
          </w:p>
          <w:p w:rsidR="00FA27A9" w:rsidRPr="002F32A2" w:rsidRDefault="00FA27A9" w:rsidP="00794918">
            <w:pPr>
              <w:ind w:firstLine="567"/>
              <w:rPr>
                <w:rFonts w:cs="Times New Roman"/>
              </w:rPr>
            </w:pPr>
            <w:r w:rsidRPr="002F32A2">
              <w:rPr>
                <w:rFonts w:cs="Times New Roman"/>
              </w:rPr>
              <w:t>Ведущий инженер</w:t>
            </w:r>
          </w:p>
          <w:p w:rsidR="00FA27A9" w:rsidRPr="002F32A2" w:rsidRDefault="00FA27A9" w:rsidP="00794918">
            <w:pPr>
              <w:ind w:firstLine="567"/>
              <w:rPr>
                <w:rFonts w:cs="Times New Roman"/>
              </w:rPr>
            </w:pPr>
          </w:p>
          <w:p w:rsidR="00FA27A9" w:rsidRPr="002F32A2" w:rsidRDefault="00FA27A9" w:rsidP="00794918">
            <w:pPr>
              <w:ind w:firstLine="567"/>
              <w:rPr>
                <w:rFonts w:cs="Times New Roman"/>
              </w:rPr>
            </w:pPr>
            <w:r w:rsidRPr="002F32A2">
              <w:rPr>
                <w:rFonts w:cs="Times New Roman"/>
              </w:rPr>
              <w:t>Н. контроль</w:t>
            </w:r>
          </w:p>
          <w:p w:rsidR="00FA27A9" w:rsidRPr="00184D99" w:rsidRDefault="00FA27A9" w:rsidP="00794918">
            <w:pPr>
              <w:ind w:firstLine="567"/>
              <w:rPr>
                <w:rFonts w:cs="Times New Roman"/>
                <w:highlight w:val="yellow"/>
              </w:rPr>
            </w:pPr>
          </w:p>
        </w:tc>
        <w:tc>
          <w:tcPr>
            <w:tcW w:w="2977" w:type="dxa"/>
            <w:tcBorders>
              <w:top w:val="single" w:sz="4" w:space="0" w:color="auto"/>
              <w:left w:val="single" w:sz="4" w:space="0" w:color="auto"/>
              <w:bottom w:val="single" w:sz="4" w:space="0" w:color="auto"/>
              <w:right w:val="single" w:sz="4" w:space="0" w:color="auto"/>
            </w:tcBorders>
          </w:tcPr>
          <w:p w:rsidR="00FA27A9" w:rsidRPr="00184D99" w:rsidRDefault="00FA27A9" w:rsidP="00794918">
            <w:pPr>
              <w:ind w:firstLine="567"/>
              <w:rPr>
                <w:rFonts w:cs="Times New Roman"/>
                <w:highlight w:val="yellow"/>
              </w:rPr>
            </w:pPr>
            <w:r w:rsidRPr="00184D99">
              <w:rPr>
                <w:rFonts w:cs="Times New Roman"/>
                <w:highlight w:val="yellow"/>
              </w:rPr>
              <w:t xml:space="preserve"> </w:t>
            </w:r>
          </w:p>
          <w:p w:rsidR="00FA27A9" w:rsidRPr="002F32A2" w:rsidRDefault="00FA27A9" w:rsidP="00794918">
            <w:pPr>
              <w:ind w:firstLine="567"/>
              <w:rPr>
                <w:rFonts w:cs="Times New Roman"/>
              </w:rPr>
            </w:pPr>
            <w:r w:rsidRPr="002F32A2">
              <w:rPr>
                <w:rFonts w:cs="Times New Roman"/>
              </w:rPr>
              <w:t xml:space="preserve">С.М. </w:t>
            </w:r>
            <w:proofErr w:type="spellStart"/>
            <w:r w:rsidRPr="002F32A2">
              <w:rPr>
                <w:rFonts w:cs="Times New Roman"/>
              </w:rPr>
              <w:t>Царахов</w:t>
            </w:r>
            <w:proofErr w:type="spellEnd"/>
          </w:p>
          <w:p w:rsidR="00FA27A9" w:rsidRPr="002F32A2" w:rsidRDefault="00FA27A9" w:rsidP="00794918">
            <w:pPr>
              <w:ind w:firstLine="567"/>
              <w:rPr>
                <w:rFonts w:cs="Times New Roman"/>
              </w:rPr>
            </w:pPr>
          </w:p>
          <w:p w:rsidR="00FA27A9" w:rsidRPr="002F32A2" w:rsidRDefault="002F32A2" w:rsidP="00794918">
            <w:pPr>
              <w:ind w:firstLine="567"/>
              <w:rPr>
                <w:rFonts w:cs="Times New Roman"/>
              </w:rPr>
            </w:pPr>
            <w:r w:rsidRPr="002F32A2">
              <w:rPr>
                <w:rFonts w:cs="Times New Roman"/>
              </w:rPr>
              <w:t>Е.К. Филатова</w:t>
            </w:r>
          </w:p>
          <w:p w:rsidR="002F32A2" w:rsidRPr="002F32A2" w:rsidRDefault="002F32A2" w:rsidP="00794918">
            <w:pPr>
              <w:ind w:firstLine="567"/>
              <w:rPr>
                <w:rFonts w:cs="Times New Roman"/>
              </w:rPr>
            </w:pPr>
          </w:p>
          <w:p w:rsidR="00FA27A9" w:rsidRPr="002F32A2" w:rsidRDefault="00FA27A9" w:rsidP="00794918">
            <w:pPr>
              <w:ind w:firstLine="567"/>
              <w:rPr>
                <w:rFonts w:cs="Times New Roman"/>
              </w:rPr>
            </w:pPr>
            <w:r w:rsidRPr="002F32A2">
              <w:rPr>
                <w:rFonts w:cs="Times New Roman"/>
              </w:rPr>
              <w:t>С.В. Казаков</w:t>
            </w:r>
          </w:p>
          <w:p w:rsidR="00FA27A9" w:rsidRPr="002F32A2" w:rsidRDefault="00FA27A9" w:rsidP="00794918">
            <w:pPr>
              <w:ind w:firstLine="567"/>
              <w:rPr>
                <w:rFonts w:cs="Times New Roman"/>
              </w:rPr>
            </w:pPr>
          </w:p>
          <w:p w:rsidR="00FA27A9" w:rsidRPr="002F32A2" w:rsidRDefault="00FA27A9" w:rsidP="00794918">
            <w:pPr>
              <w:ind w:firstLine="567"/>
              <w:rPr>
                <w:rFonts w:cs="Times New Roman"/>
              </w:rPr>
            </w:pPr>
            <w:r w:rsidRPr="002F32A2">
              <w:rPr>
                <w:rFonts w:cs="Times New Roman"/>
              </w:rPr>
              <w:t>И.В. Кудинова</w:t>
            </w:r>
          </w:p>
          <w:p w:rsidR="00FA27A9" w:rsidRPr="00184D99" w:rsidRDefault="00FA27A9" w:rsidP="00794918">
            <w:pPr>
              <w:ind w:firstLine="567"/>
              <w:rPr>
                <w:rFonts w:cs="Times New Roman"/>
                <w:highlight w:val="yellow"/>
              </w:rPr>
            </w:pPr>
          </w:p>
        </w:tc>
        <w:tc>
          <w:tcPr>
            <w:tcW w:w="1701" w:type="dxa"/>
            <w:tcBorders>
              <w:top w:val="single" w:sz="4" w:space="0" w:color="auto"/>
              <w:left w:val="single" w:sz="4" w:space="0" w:color="auto"/>
              <w:bottom w:val="single" w:sz="4" w:space="0" w:color="auto"/>
              <w:right w:val="single" w:sz="4" w:space="0" w:color="auto"/>
            </w:tcBorders>
          </w:tcPr>
          <w:p w:rsidR="00FA27A9" w:rsidRPr="00184D99" w:rsidRDefault="00FA27A9" w:rsidP="00794918">
            <w:pPr>
              <w:ind w:firstLine="567"/>
              <w:rPr>
                <w:rFonts w:cs="Times New Roman"/>
                <w:highlight w:val="yellow"/>
              </w:rPr>
            </w:pPr>
            <w:r w:rsidRPr="00184D99">
              <w:rPr>
                <w:rFonts w:cs="Times New Roman"/>
                <w:noProof/>
                <w:highlight w:val="yellow"/>
                <w:lang w:eastAsia="ru-RU"/>
              </w:rPr>
              <w:drawing>
                <wp:anchor distT="0" distB="0" distL="114300" distR="114300" simplePos="0" relativeHeight="251656192" behindDoc="0" locked="0" layoutInCell="1" allowOverlap="1">
                  <wp:simplePos x="0" y="0"/>
                  <wp:positionH relativeFrom="column">
                    <wp:posOffset>113665</wp:posOffset>
                  </wp:positionH>
                  <wp:positionV relativeFrom="paragraph">
                    <wp:posOffset>-74930</wp:posOffset>
                  </wp:positionV>
                  <wp:extent cx="895350" cy="63817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p>
          <w:p w:rsidR="00FA27A9" w:rsidRPr="00184D99" w:rsidRDefault="00FA27A9" w:rsidP="00794918">
            <w:pPr>
              <w:rPr>
                <w:rFonts w:cs="Times New Roman"/>
                <w:highlight w:val="yellow"/>
              </w:rPr>
            </w:pPr>
          </w:p>
          <w:p w:rsidR="00FA27A9" w:rsidRPr="00184D99" w:rsidRDefault="00FA27A9" w:rsidP="00794918">
            <w:pPr>
              <w:rPr>
                <w:rFonts w:cs="Times New Roman"/>
                <w:highlight w:val="yellow"/>
              </w:rPr>
            </w:pPr>
          </w:p>
          <w:p w:rsidR="00FA27A9" w:rsidRPr="00184D99" w:rsidRDefault="002F32A2" w:rsidP="00794918">
            <w:pPr>
              <w:rPr>
                <w:rFonts w:cs="Times New Roman"/>
                <w:highlight w:val="yellow"/>
              </w:rPr>
            </w:pPr>
            <w:r w:rsidRPr="00184D99">
              <w:rPr>
                <w:rFonts w:cs="Times New Roman"/>
                <w:noProof/>
                <w:highlight w:val="yellow"/>
                <w:lang w:eastAsia="ru-RU"/>
              </w:rPr>
              <w:drawing>
                <wp:anchor distT="0" distB="0" distL="114300" distR="114300" simplePos="0" relativeHeight="251667456" behindDoc="0" locked="0" layoutInCell="1" allowOverlap="1">
                  <wp:simplePos x="0" y="0"/>
                  <wp:positionH relativeFrom="column">
                    <wp:posOffset>26695</wp:posOffset>
                  </wp:positionH>
                  <wp:positionV relativeFrom="paragraph">
                    <wp:posOffset>299136</wp:posOffset>
                  </wp:positionV>
                  <wp:extent cx="919480" cy="589280"/>
                  <wp:effectExtent l="0" t="0" r="0" b="1270"/>
                  <wp:wrapNone/>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19480" cy="589280"/>
                          </a:xfrm>
                          <a:prstGeom prst="rect">
                            <a:avLst/>
                          </a:prstGeom>
                        </pic:spPr>
                      </pic:pic>
                    </a:graphicData>
                  </a:graphic>
                </wp:anchor>
              </w:drawing>
            </w:r>
            <w:r>
              <w:rPr>
                <w:rFonts w:cs="Times New Roman"/>
                <w:noProof/>
                <w:color w:val="000000"/>
                <w:lang w:eastAsia="ru-RU"/>
              </w:rPr>
              <w:drawing>
                <wp:inline distT="0" distB="0" distL="0" distR="0" wp14:anchorId="3A09E04E" wp14:editId="27EEF45E">
                  <wp:extent cx="770509" cy="44464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Филатова.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26470" cy="476935"/>
                          </a:xfrm>
                          <a:prstGeom prst="rect">
                            <a:avLst/>
                          </a:prstGeom>
                        </pic:spPr>
                      </pic:pic>
                    </a:graphicData>
                  </a:graphic>
                </wp:inline>
              </w:drawing>
            </w:r>
          </w:p>
          <w:p w:rsidR="00FA27A9" w:rsidRPr="00184D99" w:rsidRDefault="00FA27A9" w:rsidP="00794918">
            <w:pPr>
              <w:rPr>
                <w:rFonts w:cs="Times New Roman"/>
                <w:highlight w:val="yellow"/>
              </w:rPr>
            </w:pPr>
          </w:p>
          <w:p w:rsidR="00FA27A9" w:rsidRPr="00184D99" w:rsidRDefault="002F32A2" w:rsidP="00794918">
            <w:pPr>
              <w:rPr>
                <w:rFonts w:cs="Times New Roman"/>
                <w:highlight w:val="yellow"/>
              </w:rPr>
            </w:pPr>
            <w:r w:rsidRPr="00184D99">
              <w:rPr>
                <w:rFonts w:cs="Times New Roman"/>
                <w:noProof/>
                <w:highlight w:val="yellow"/>
                <w:lang w:eastAsia="ru-RU"/>
              </w:rPr>
              <w:drawing>
                <wp:anchor distT="0" distB="0" distL="114300" distR="114300" simplePos="0" relativeHeight="251658240" behindDoc="0" locked="0" layoutInCell="1" allowOverlap="1">
                  <wp:simplePos x="0" y="0"/>
                  <wp:positionH relativeFrom="column">
                    <wp:posOffset>-5131</wp:posOffset>
                  </wp:positionH>
                  <wp:positionV relativeFrom="paragraph">
                    <wp:posOffset>64110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02335" cy="535305"/>
                          </a:xfrm>
                          <a:prstGeom prst="rect">
                            <a:avLst/>
                          </a:prstGeom>
                        </pic:spPr>
                      </pic:pic>
                    </a:graphicData>
                  </a:graphic>
                </wp:anchor>
              </w:drawing>
            </w:r>
          </w:p>
          <w:p w:rsidR="00FA27A9" w:rsidRPr="00184D99" w:rsidRDefault="00FA27A9" w:rsidP="00794918">
            <w:pPr>
              <w:jc w:val="center"/>
              <w:rPr>
                <w:rFonts w:cs="Times New Roman"/>
                <w:highlight w:val="yellow"/>
              </w:rPr>
            </w:pPr>
          </w:p>
          <w:p w:rsidR="00FA27A9" w:rsidRPr="00184D99" w:rsidRDefault="00FA27A9" w:rsidP="00794918">
            <w:pPr>
              <w:rPr>
                <w:rFonts w:cs="Times New Roman"/>
                <w:highlight w:val="yellow"/>
              </w:rPr>
            </w:pPr>
          </w:p>
        </w:tc>
      </w:tr>
    </w:tbl>
    <w:p w:rsidR="00FA27A9" w:rsidRPr="00184D99" w:rsidRDefault="00FA27A9" w:rsidP="00FA27A9">
      <w:pPr>
        <w:ind w:right="-58"/>
        <w:contextualSpacing/>
        <w:jc w:val="center"/>
        <w:rPr>
          <w:rFonts w:cs="Times New Roman"/>
          <w:color w:val="000000"/>
        </w:rPr>
      </w:pPr>
      <w:r w:rsidRPr="00184D99">
        <w:rPr>
          <w:rFonts w:cs="Times New Roman"/>
          <w:noProof/>
          <w:lang w:eastAsia="ru-RU"/>
        </w:rPr>
        <w:br w:type="textWrapping" w:clear="all"/>
      </w:r>
    </w:p>
    <w:p w:rsidR="00FA27A9" w:rsidRPr="00184D99" w:rsidRDefault="00FA27A9" w:rsidP="00FA27A9">
      <w:pPr>
        <w:ind w:right="-58"/>
        <w:contextualSpacing/>
        <w:jc w:val="center"/>
        <w:rPr>
          <w:rFonts w:cs="Times New Roman"/>
          <w:color w:val="000000"/>
        </w:rPr>
      </w:pPr>
    </w:p>
    <w:p w:rsidR="00672D7F" w:rsidRDefault="00672D7F" w:rsidP="00FA27A9">
      <w:pPr>
        <w:ind w:right="-58"/>
        <w:contextualSpacing/>
        <w:jc w:val="center"/>
        <w:rPr>
          <w:rFonts w:cs="Times New Roman"/>
          <w:color w:val="000000"/>
        </w:rPr>
        <w:sectPr w:rsidR="00672D7F" w:rsidSect="00672D7F">
          <w:headerReference w:type="first" r:id="rId18"/>
          <w:pgSz w:w="11905" w:h="16837" w:code="9"/>
          <w:pgMar w:top="397" w:right="851" w:bottom="295" w:left="1134" w:header="567" w:footer="454" w:gutter="0"/>
          <w:pgNumType w:start="2"/>
          <w:cols w:space="720"/>
          <w:titlePg/>
          <w:docGrid w:linePitch="360"/>
        </w:sectPr>
      </w:pPr>
    </w:p>
    <w:p w:rsidR="00FA27A9" w:rsidRPr="00184D99" w:rsidRDefault="00FA27A9" w:rsidP="00FA27A9">
      <w:pPr>
        <w:pStyle w:val="ab"/>
        <w:jc w:val="center"/>
        <w:rPr>
          <w:rFonts w:cs="Times New Roman"/>
          <w:sz w:val="28"/>
          <w:szCs w:val="28"/>
        </w:rPr>
      </w:pPr>
      <w:r w:rsidRPr="00184D99">
        <w:rPr>
          <w:rFonts w:cs="Times New Roman"/>
          <w:sz w:val="28"/>
          <w:szCs w:val="28"/>
        </w:rPr>
        <w:lastRenderedPageBreak/>
        <w:t>СОСТАВ ПРОЕКТА</w:t>
      </w:r>
    </w:p>
    <w:p w:rsidR="00FA27A9" w:rsidRPr="00184D99" w:rsidRDefault="00FA27A9" w:rsidP="00FA27A9">
      <w:pPr>
        <w:ind w:firstLine="567"/>
        <w:contextualSpacing/>
        <w:jc w:val="center"/>
        <w:rPr>
          <w:rFonts w:cs="Times New Roman"/>
          <w:b/>
        </w:rPr>
      </w:pPr>
    </w:p>
    <w:p w:rsidR="008759F7" w:rsidRPr="00184D99" w:rsidRDefault="008759F7" w:rsidP="008759F7">
      <w:pPr>
        <w:pStyle w:val="32"/>
        <w:shd w:val="clear" w:color="auto" w:fill="FFFFFF"/>
        <w:ind w:left="556"/>
        <w:jc w:val="center"/>
        <w:rPr>
          <w:b/>
          <w:sz w:val="24"/>
          <w:szCs w:val="24"/>
        </w:rPr>
      </w:pPr>
      <w:r w:rsidRPr="00184D99">
        <w:rPr>
          <w:b/>
          <w:sz w:val="24"/>
          <w:szCs w:val="24"/>
        </w:rPr>
        <w:t xml:space="preserve">Генерального плана </w:t>
      </w:r>
    </w:p>
    <w:p w:rsidR="008759F7" w:rsidRPr="00184D99" w:rsidRDefault="00672D7F" w:rsidP="008759F7">
      <w:pPr>
        <w:pStyle w:val="32"/>
        <w:shd w:val="clear" w:color="auto" w:fill="FFFFFF"/>
        <w:ind w:left="556"/>
        <w:jc w:val="center"/>
        <w:rPr>
          <w:b/>
          <w:sz w:val="24"/>
          <w:szCs w:val="24"/>
        </w:rPr>
      </w:pPr>
      <w:r>
        <w:rPr>
          <w:b/>
          <w:sz w:val="24"/>
          <w:szCs w:val="24"/>
        </w:rPr>
        <w:t xml:space="preserve">СП </w:t>
      </w:r>
      <w:r w:rsidRPr="00672D7F">
        <w:rPr>
          <w:b/>
          <w:sz w:val="24"/>
          <w:szCs w:val="24"/>
        </w:rPr>
        <w:t>«</w:t>
      </w:r>
      <w:r w:rsidR="00F031A3">
        <w:rPr>
          <w:b/>
          <w:sz w:val="24"/>
          <w:szCs w:val="24"/>
        </w:rPr>
        <w:t>Село Климов Завод</w:t>
      </w:r>
      <w:r w:rsidRPr="00672D7F">
        <w:rPr>
          <w:b/>
          <w:sz w:val="24"/>
          <w:szCs w:val="24"/>
        </w:rPr>
        <w:t xml:space="preserve">» </w:t>
      </w:r>
      <w:r>
        <w:rPr>
          <w:b/>
          <w:sz w:val="24"/>
          <w:szCs w:val="24"/>
        </w:rPr>
        <w:t>Юхновского</w:t>
      </w:r>
      <w:r w:rsidR="008759F7" w:rsidRPr="00184D99">
        <w:rPr>
          <w:b/>
          <w:sz w:val="24"/>
          <w:szCs w:val="24"/>
        </w:rPr>
        <w:t xml:space="preserve"> </w:t>
      </w:r>
      <w:r w:rsidR="00D76BAA" w:rsidRPr="00184D99">
        <w:rPr>
          <w:b/>
          <w:sz w:val="24"/>
          <w:szCs w:val="24"/>
        </w:rPr>
        <w:t>МР</w:t>
      </w:r>
      <w:r w:rsidR="008759F7" w:rsidRPr="00184D99">
        <w:rPr>
          <w:b/>
          <w:sz w:val="24"/>
          <w:szCs w:val="24"/>
        </w:rPr>
        <w:t xml:space="preserve"> </w:t>
      </w:r>
      <w:r>
        <w:rPr>
          <w:b/>
          <w:sz w:val="24"/>
          <w:szCs w:val="24"/>
        </w:rPr>
        <w:t>Калужской области</w:t>
      </w:r>
    </w:p>
    <w:p w:rsidR="00FA27A9" w:rsidRPr="00184D99" w:rsidRDefault="00FA27A9" w:rsidP="00FA27A9">
      <w:pPr>
        <w:pStyle w:val="32"/>
        <w:shd w:val="clear" w:color="auto" w:fill="FFFFFF"/>
        <w:ind w:left="556"/>
        <w:jc w:val="center"/>
        <w:rPr>
          <w:sz w:val="24"/>
          <w:szCs w:val="24"/>
        </w:rPr>
      </w:pPr>
    </w:p>
    <w:p w:rsidR="00FA27A9" w:rsidRPr="00184D99" w:rsidRDefault="00FA27A9" w:rsidP="00FA27A9">
      <w:pPr>
        <w:jc w:val="center"/>
        <w:rPr>
          <w:rFonts w:cs="Times New Roman"/>
        </w:rPr>
      </w:pPr>
      <w:r w:rsidRPr="00184D99">
        <w:rPr>
          <w:rStyle w:val="22"/>
          <w:rFonts w:eastAsia="Courier New"/>
          <w:sz w:val="24"/>
          <w:szCs w:val="24"/>
        </w:rPr>
        <w:t>Утверждаемые материалы</w:t>
      </w:r>
      <w:r w:rsidRPr="00184D99">
        <w:rPr>
          <w:rFonts w:cs="Times New Roman"/>
        </w:rPr>
        <w:t>:</w:t>
      </w:r>
    </w:p>
    <w:p w:rsidR="00FA27A9" w:rsidRPr="00184D99" w:rsidRDefault="00FA27A9" w:rsidP="00FA27A9">
      <w:pPr>
        <w:jc w:val="center"/>
        <w:rPr>
          <w:rFonts w:cs="Times New Roman"/>
        </w:rPr>
      </w:pPr>
      <w:r w:rsidRPr="00184D99">
        <w:rPr>
          <w:rFonts w:cs="Times New Roman"/>
        </w:rPr>
        <w:t>Часть I. Положение о территориальном планировании</w:t>
      </w:r>
    </w:p>
    <w:p w:rsidR="00FA27A9" w:rsidRPr="00184D99" w:rsidRDefault="00FA27A9" w:rsidP="00FA27A9">
      <w:pPr>
        <w:jc w:val="center"/>
        <w:rPr>
          <w:rFonts w:cs="Times New Roman"/>
        </w:rPr>
      </w:pPr>
    </w:p>
    <w:p w:rsidR="00FA27A9" w:rsidRPr="00184D99" w:rsidRDefault="00FA27A9" w:rsidP="00FA27A9">
      <w:pPr>
        <w:jc w:val="center"/>
        <w:rPr>
          <w:rFonts w:cs="Times New Roman"/>
        </w:rPr>
      </w:pPr>
      <w:r w:rsidRPr="00184D99">
        <w:rPr>
          <w:rStyle w:val="22"/>
          <w:rFonts w:eastAsia="Courier New"/>
          <w:sz w:val="24"/>
          <w:szCs w:val="24"/>
        </w:rPr>
        <w:t>Обосновывающие материалы:</w:t>
      </w:r>
    </w:p>
    <w:p w:rsidR="00FA27A9" w:rsidRPr="00184D99" w:rsidRDefault="00FA27A9" w:rsidP="00FA27A9">
      <w:pPr>
        <w:jc w:val="center"/>
        <w:rPr>
          <w:rFonts w:cs="Times New Roman"/>
        </w:rPr>
      </w:pPr>
      <w:r w:rsidRPr="00184D99">
        <w:rPr>
          <w:rFonts w:cs="Times New Roman"/>
        </w:rPr>
        <w:t>Часть II. Материалы по обоснованию генерального плана</w:t>
      </w:r>
    </w:p>
    <w:p w:rsidR="00FA27A9" w:rsidRPr="00184D99" w:rsidRDefault="00FA27A9" w:rsidP="00FA27A9">
      <w:pPr>
        <w:pStyle w:val="4"/>
        <w:shd w:val="clear" w:color="auto" w:fill="auto"/>
        <w:tabs>
          <w:tab w:val="left" w:leader="underscore" w:pos="2938"/>
          <w:tab w:val="left" w:leader="underscore" w:pos="8856"/>
        </w:tabs>
        <w:spacing w:line="240" w:lineRule="auto"/>
        <w:ind w:right="800" w:firstLine="567"/>
        <w:contextualSpacing/>
        <w:rPr>
          <w:sz w:val="24"/>
          <w:szCs w:val="24"/>
        </w:rPr>
      </w:pPr>
    </w:p>
    <w:p w:rsidR="00FA27A9" w:rsidRPr="00184D99" w:rsidRDefault="00FA27A9" w:rsidP="00FA27A9">
      <w:pPr>
        <w:pStyle w:val="4"/>
        <w:shd w:val="clear" w:color="auto" w:fill="auto"/>
        <w:tabs>
          <w:tab w:val="left" w:leader="underscore" w:pos="2938"/>
          <w:tab w:val="left" w:leader="underscore" w:pos="8856"/>
        </w:tabs>
        <w:spacing w:line="240" w:lineRule="auto"/>
        <w:ind w:right="800" w:firstLine="567"/>
        <w:contextualSpacing/>
        <w:rPr>
          <w:sz w:val="24"/>
          <w:szCs w:val="24"/>
        </w:rPr>
      </w:pPr>
    </w:p>
    <w:p w:rsidR="00794918" w:rsidRPr="00184D99" w:rsidRDefault="00794918" w:rsidP="00FA27A9">
      <w:pPr>
        <w:pStyle w:val="4"/>
        <w:shd w:val="clear" w:color="auto" w:fill="auto"/>
        <w:tabs>
          <w:tab w:val="left" w:leader="underscore" w:pos="2938"/>
          <w:tab w:val="left" w:leader="underscore" w:pos="8856"/>
        </w:tabs>
        <w:spacing w:line="240" w:lineRule="auto"/>
        <w:ind w:right="800" w:firstLine="567"/>
        <w:contextualSpacing/>
        <w:rPr>
          <w:sz w:val="24"/>
          <w:szCs w:val="24"/>
        </w:rPr>
        <w:sectPr w:rsidR="00794918" w:rsidRPr="00184D99" w:rsidSect="00672D7F">
          <w:headerReference w:type="first" r:id="rId19"/>
          <w:pgSz w:w="11905" w:h="16837" w:code="9"/>
          <w:pgMar w:top="397" w:right="851" w:bottom="295" w:left="1134" w:header="567" w:footer="454" w:gutter="0"/>
          <w:cols w:space="720"/>
          <w:titlePg/>
          <w:docGrid w:linePitch="360"/>
        </w:sectPr>
      </w:pPr>
    </w:p>
    <w:p w:rsidR="005D3BAD" w:rsidRPr="00184D99" w:rsidRDefault="005D3BAD" w:rsidP="00E0512F">
      <w:pPr>
        <w:pStyle w:val="ab"/>
        <w:jc w:val="center"/>
        <w:rPr>
          <w:rFonts w:cs="Times New Roman"/>
          <w:sz w:val="28"/>
          <w:szCs w:val="28"/>
        </w:rPr>
      </w:pPr>
      <w:r w:rsidRPr="00184D99">
        <w:rPr>
          <w:rFonts w:cs="Times New Roman"/>
          <w:sz w:val="28"/>
          <w:szCs w:val="28"/>
        </w:rPr>
        <w:lastRenderedPageBreak/>
        <w:t>СОДЕРЖАНИЕ</w:t>
      </w:r>
    </w:p>
    <w:p w:rsidR="005A4811" w:rsidRPr="00184D99" w:rsidRDefault="0095287C">
      <w:pPr>
        <w:pStyle w:val="17"/>
        <w:tabs>
          <w:tab w:val="left" w:pos="480"/>
          <w:tab w:val="right" w:leader="underscore" w:pos="9627"/>
        </w:tabs>
        <w:rPr>
          <w:rFonts w:eastAsiaTheme="minorEastAsia" w:cs="Times New Roman"/>
          <w:b w:val="0"/>
          <w:bCs w:val="0"/>
          <w:caps w:val="0"/>
          <w:noProof/>
          <w:szCs w:val="24"/>
          <w:lang w:eastAsia="ru-RU"/>
        </w:rPr>
      </w:pPr>
      <w:r w:rsidRPr="00184D99">
        <w:rPr>
          <w:rFonts w:cs="Times New Roman"/>
          <w:szCs w:val="24"/>
        </w:rPr>
        <w:fldChar w:fldCharType="begin"/>
      </w:r>
      <w:r w:rsidR="008E4B65" w:rsidRPr="00184D99">
        <w:rPr>
          <w:rFonts w:cs="Times New Roman"/>
          <w:szCs w:val="24"/>
        </w:rPr>
        <w:instrText xml:space="preserve"> TOC \o "1-3" \h \z \u </w:instrText>
      </w:r>
      <w:r w:rsidRPr="00184D99">
        <w:rPr>
          <w:rFonts w:cs="Times New Roman"/>
          <w:szCs w:val="24"/>
        </w:rPr>
        <w:fldChar w:fldCharType="separate"/>
      </w:r>
      <w:hyperlink w:anchor="_Toc127216011" w:history="1">
        <w:r w:rsidR="005A4811" w:rsidRPr="00184D99">
          <w:rPr>
            <w:rStyle w:val="af4"/>
            <w:rFonts w:cs="Times New Roman"/>
            <w:noProof/>
            <w:szCs w:val="24"/>
          </w:rPr>
          <w:t>1.</w:t>
        </w:r>
        <w:r w:rsidR="005A4811" w:rsidRPr="00184D99">
          <w:rPr>
            <w:rFonts w:eastAsiaTheme="minorEastAsia" w:cs="Times New Roman"/>
            <w:b w:val="0"/>
            <w:bCs w:val="0"/>
            <w:caps w:val="0"/>
            <w:noProof/>
            <w:szCs w:val="24"/>
            <w:lang w:eastAsia="ru-RU"/>
          </w:rPr>
          <w:tab/>
        </w:r>
        <w:r w:rsidR="005A4811" w:rsidRPr="00184D99">
          <w:rPr>
            <w:rStyle w:val="af4"/>
            <w:rFonts w:cs="Times New Roman"/>
            <w:noProof/>
            <w:szCs w:val="24"/>
          </w:rPr>
          <w:t>Общие положения</w:t>
        </w:r>
        <w:r w:rsidR="005A4811" w:rsidRPr="00184D99">
          <w:rPr>
            <w:rFonts w:cs="Times New Roman"/>
            <w:noProof/>
            <w:webHidden/>
            <w:szCs w:val="24"/>
          </w:rPr>
          <w:tab/>
        </w:r>
        <w:r w:rsidRPr="00184D99">
          <w:rPr>
            <w:rFonts w:cs="Times New Roman"/>
            <w:noProof/>
            <w:webHidden/>
            <w:szCs w:val="24"/>
          </w:rPr>
          <w:fldChar w:fldCharType="begin"/>
        </w:r>
        <w:r w:rsidR="005A4811" w:rsidRPr="00184D99">
          <w:rPr>
            <w:rFonts w:cs="Times New Roman"/>
            <w:noProof/>
            <w:webHidden/>
            <w:szCs w:val="24"/>
          </w:rPr>
          <w:instrText xml:space="preserve"> PAGEREF _Toc127216011 \h </w:instrText>
        </w:r>
        <w:r w:rsidRPr="00184D99">
          <w:rPr>
            <w:rFonts w:cs="Times New Roman"/>
            <w:noProof/>
            <w:webHidden/>
            <w:szCs w:val="24"/>
          </w:rPr>
        </w:r>
        <w:r w:rsidRPr="00184D99">
          <w:rPr>
            <w:rFonts w:cs="Times New Roman"/>
            <w:noProof/>
            <w:webHidden/>
            <w:szCs w:val="24"/>
          </w:rPr>
          <w:fldChar w:fldCharType="separate"/>
        </w:r>
        <w:r w:rsidR="0096685B" w:rsidRPr="00184D99">
          <w:rPr>
            <w:rFonts w:cs="Times New Roman"/>
            <w:noProof/>
            <w:webHidden/>
            <w:szCs w:val="24"/>
          </w:rPr>
          <w:t>5</w:t>
        </w:r>
        <w:r w:rsidRPr="00184D99">
          <w:rPr>
            <w:rFonts w:cs="Times New Roman"/>
            <w:noProof/>
            <w:webHidden/>
            <w:szCs w:val="24"/>
          </w:rPr>
          <w:fldChar w:fldCharType="end"/>
        </w:r>
      </w:hyperlink>
    </w:p>
    <w:p w:rsidR="005A4811" w:rsidRPr="00184D99" w:rsidRDefault="00A23818">
      <w:pPr>
        <w:pStyle w:val="17"/>
        <w:tabs>
          <w:tab w:val="left" w:pos="480"/>
          <w:tab w:val="right" w:leader="underscore" w:pos="9627"/>
        </w:tabs>
        <w:rPr>
          <w:rFonts w:eastAsiaTheme="minorEastAsia" w:cs="Times New Roman"/>
          <w:b w:val="0"/>
          <w:bCs w:val="0"/>
          <w:caps w:val="0"/>
          <w:noProof/>
          <w:szCs w:val="24"/>
          <w:lang w:eastAsia="ru-RU"/>
        </w:rPr>
      </w:pPr>
      <w:hyperlink w:anchor="_Toc127216012" w:history="1">
        <w:r w:rsidR="005A4811" w:rsidRPr="00184D99">
          <w:rPr>
            <w:rStyle w:val="af4"/>
            <w:rFonts w:cs="Times New Roman"/>
            <w:noProof/>
            <w:szCs w:val="24"/>
          </w:rPr>
          <w:t>2.</w:t>
        </w:r>
        <w:r w:rsidR="005A4811" w:rsidRPr="00184D99">
          <w:rPr>
            <w:rFonts w:eastAsiaTheme="minorEastAsia" w:cs="Times New Roman"/>
            <w:b w:val="0"/>
            <w:bCs w:val="0"/>
            <w:caps w:val="0"/>
            <w:noProof/>
            <w:szCs w:val="24"/>
            <w:lang w:eastAsia="ru-RU"/>
          </w:rPr>
          <w:tab/>
        </w:r>
        <w:r w:rsidR="005A4811" w:rsidRPr="00184D99">
          <w:rPr>
            <w:rStyle w:val="af4"/>
            <w:rFonts w:cs="Times New Roman"/>
            <w:noProof/>
            <w:szCs w:val="24"/>
          </w:rPr>
          <w:t>Сведения о видах, назначении и наименованиях планируемых для размещения объектов местного значения</w:t>
        </w:r>
        <w:r w:rsidR="005A4811" w:rsidRPr="00184D99">
          <w:rPr>
            <w:rFonts w:cs="Times New Roman"/>
            <w:noProof/>
            <w:webHidden/>
            <w:szCs w:val="24"/>
          </w:rPr>
          <w:tab/>
        </w:r>
        <w:r w:rsidR="0095287C" w:rsidRPr="00184D99">
          <w:rPr>
            <w:rFonts w:cs="Times New Roman"/>
            <w:noProof/>
            <w:webHidden/>
            <w:szCs w:val="24"/>
          </w:rPr>
          <w:fldChar w:fldCharType="begin"/>
        </w:r>
        <w:r w:rsidR="005A4811" w:rsidRPr="00184D99">
          <w:rPr>
            <w:rFonts w:cs="Times New Roman"/>
            <w:noProof/>
            <w:webHidden/>
            <w:szCs w:val="24"/>
          </w:rPr>
          <w:instrText xml:space="preserve"> PAGEREF _Toc127216012 \h </w:instrText>
        </w:r>
        <w:r w:rsidR="0095287C" w:rsidRPr="00184D99">
          <w:rPr>
            <w:rFonts w:cs="Times New Roman"/>
            <w:noProof/>
            <w:webHidden/>
            <w:szCs w:val="24"/>
          </w:rPr>
        </w:r>
        <w:r w:rsidR="0095287C" w:rsidRPr="00184D99">
          <w:rPr>
            <w:rFonts w:cs="Times New Roman"/>
            <w:noProof/>
            <w:webHidden/>
            <w:szCs w:val="24"/>
          </w:rPr>
          <w:fldChar w:fldCharType="separate"/>
        </w:r>
        <w:r w:rsidR="0096685B" w:rsidRPr="00184D99">
          <w:rPr>
            <w:rFonts w:cs="Times New Roman"/>
            <w:noProof/>
            <w:webHidden/>
            <w:szCs w:val="24"/>
          </w:rPr>
          <w:t>8</w:t>
        </w:r>
        <w:r w:rsidR="0095287C" w:rsidRPr="00184D99">
          <w:rPr>
            <w:rFonts w:cs="Times New Roman"/>
            <w:noProof/>
            <w:webHidden/>
            <w:szCs w:val="24"/>
          </w:rPr>
          <w:fldChar w:fldCharType="end"/>
        </w:r>
      </w:hyperlink>
    </w:p>
    <w:p w:rsidR="005A4811" w:rsidRPr="00184D99" w:rsidRDefault="00A23818">
      <w:pPr>
        <w:pStyle w:val="25"/>
        <w:tabs>
          <w:tab w:val="right" w:leader="underscore" w:pos="9627"/>
        </w:tabs>
        <w:rPr>
          <w:rFonts w:eastAsiaTheme="minorEastAsia" w:cs="Times New Roman"/>
          <w:smallCaps w:val="0"/>
          <w:noProof/>
          <w:szCs w:val="24"/>
          <w:lang w:eastAsia="ru-RU"/>
        </w:rPr>
      </w:pPr>
      <w:hyperlink w:anchor="_Toc127216013" w:history="1">
        <w:r w:rsidR="005A4811" w:rsidRPr="00184D99">
          <w:rPr>
            <w:rStyle w:val="af4"/>
            <w:rFonts w:cs="Times New Roman"/>
            <w:noProof/>
            <w:szCs w:val="24"/>
          </w:rPr>
          <w:t>2.1. Характеристики зон с особыми условиями использования территорий, установление которых требуется в связи с размещением объектов местного значения</w:t>
        </w:r>
        <w:r w:rsidR="005A4811" w:rsidRPr="00184D99">
          <w:rPr>
            <w:rFonts w:cs="Times New Roman"/>
            <w:noProof/>
            <w:webHidden/>
            <w:szCs w:val="24"/>
          </w:rPr>
          <w:tab/>
        </w:r>
        <w:r w:rsidR="0095287C" w:rsidRPr="00184D99">
          <w:rPr>
            <w:rFonts w:cs="Times New Roman"/>
            <w:noProof/>
            <w:webHidden/>
            <w:szCs w:val="24"/>
          </w:rPr>
          <w:fldChar w:fldCharType="begin"/>
        </w:r>
        <w:r w:rsidR="005A4811" w:rsidRPr="00184D99">
          <w:rPr>
            <w:rFonts w:cs="Times New Roman"/>
            <w:noProof/>
            <w:webHidden/>
            <w:szCs w:val="24"/>
          </w:rPr>
          <w:instrText xml:space="preserve"> PAGEREF _Toc127216013 \h </w:instrText>
        </w:r>
        <w:r w:rsidR="0095287C" w:rsidRPr="00184D99">
          <w:rPr>
            <w:rFonts w:cs="Times New Roman"/>
            <w:noProof/>
            <w:webHidden/>
            <w:szCs w:val="24"/>
          </w:rPr>
        </w:r>
        <w:r w:rsidR="0095287C" w:rsidRPr="00184D99">
          <w:rPr>
            <w:rFonts w:cs="Times New Roman"/>
            <w:noProof/>
            <w:webHidden/>
            <w:szCs w:val="24"/>
          </w:rPr>
          <w:fldChar w:fldCharType="separate"/>
        </w:r>
        <w:r w:rsidR="0096685B" w:rsidRPr="00184D99">
          <w:rPr>
            <w:rFonts w:cs="Times New Roman"/>
            <w:noProof/>
            <w:webHidden/>
            <w:szCs w:val="24"/>
          </w:rPr>
          <w:t>10</w:t>
        </w:r>
        <w:r w:rsidR="0095287C" w:rsidRPr="00184D99">
          <w:rPr>
            <w:rFonts w:cs="Times New Roman"/>
            <w:noProof/>
            <w:webHidden/>
            <w:szCs w:val="24"/>
          </w:rPr>
          <w:fldChar w:fldCharType="end"/>
        </w:r>
      </w:hyperlink>
    </w:p>
    <w:p w:rsidR="005A4811" w:rsidRPr="00184D99" w:rsidRDefault="00A23818">
      <w:pPr>
        <w:pStyle w:val="17"/>
        <w:tabs>
          <w:tab w:val="left" w:pos="480"/>
          <w:tab w:val="right" w:leader="underscore" w:pos="9627"/>
        </w:tabs>
        <w:rPr>
          <w:rFonts w:eastAsiaTheme="minorEastAsia" w:cs="Times New Roman"/>
          <w:b w:val="0"/>
          <w:bCs w:val="0"/>
          <w:caps w:val="0"/>
          <w:noProof/>
          <w:szCs w:val="24"/>
          <w:lang w:eastAsia="ru-RU"/>
        </w:rPr>
      </w:pPr>
      <w:hyperlink w:anchor="_Toc127216014" w:history="1">
        <w:r w:rsidR="005A4811" w:rsidRPr="00184D99">
          <w:rPr>
            <w:rStyle w:val="af4"/>
            <w:rFonts w:cs="Times New Roman"/>
            <w:noProof/>
            <w:szCs w:val="24"/>
          </w:rPr>
          <w:t>3.</w:t>
        </w:r>
        <w:r w:rsidR="005A4811" w:rsidRPr="00184D99">
          <w:rPr>
            <w:rFonts w:eastAsiaTheme="minorEastAsia" w:cs="Times New Roman"/>
            <w:b w:val="0"/>
            <w:bCs w:val="0"/>
            <w:caps w:val="0"/>
            <w:noProof/>
            <w:szCs w:val="24"/>
            <w:lang w:eastAsia="ru-RU"/>
          </w:rPr>
          <w:tab/>
        </w:r>
        <w:r w:rsidR="005A4811" w:rsidRPr="00184D99">
          <w:rPr>
            <w:rStyle w:val="af4"/>
            <w:rFonts w:cs="Times New Roman"/>
            <w:noProof/>
            <w:szCs w:val="24"/>
          </w:rPr>
          <w:t>Функциональное зонирование территории</w:t>
        </w:r>
        <w:r w:rsidR="005A4811" w:rsidRPr="00184D99">
          <w:rPr>
            <w:rFonts w:cs="Times New Roman"/>
            <w:noProof/>
            <w:webHidden/>
            <w:szCs w:val="24"/>
          </w:rPr>
          <w:tab/>
        </w:r>
        <w:r w:rsidR="0095287C" w:rsidRPr="00184D99">
          <w:rPr>
            <w:rFonts w:cs="Times New Roman"/>
            <w:noProof/>
            <w:webHidden/>
            <w:szCs w:val="24"/>
          </w:rPr>
          <w:fldChar w:fldCharType="begin"/>
        </w:r>
        <w:r w:rsidR="005A4811" w:rsidRPr="00184D99">
          <w:rPr>
            <w:rFonts w:cs="Times New Roman"/>
            <w:noProof/>
            <w:webHidden/>
            <w:szCs w:val="24"/>
          </w:rPr>
          <w:instrText xml:space="preserve"> PAGEREF _Toc127216014 \h </w:instrText>
        </w:r>
        <w:r w:rsidR="0095287C" w:rsidRPr="00184D99">
          <w:rPr>
            <w:rFonts w:cs="Times New Roman"/>
            <w:noProof/>
            <w:webHidden/>
            <w:szCs w:val="24"/>
          </w:rPr>
        </w:r>
        <w:r w:rsidR="0095287C" w:rsidRPr="00184D99">
          <w:rPr>
            <w:rFonts w:cs="Times New Roman"/>
            <w:noProof/>
            <w:webHidden/>
            <w:szCs w:val="24"/>
          </w:rPr>
          <w:fldChar w:fldCharType="separate"/>
        </w:r>
        <w:r w:rsidR="0096685B" w:rsidRPr="00184D99">
          <w:rPr>
            <w:rFonts w:cs="Times New Roman"/>
            <w:noProof/>
            <w:webHidden/>
            <w:szCs w:val="24"/>
          </w:rPr>
          <w:t>12</w:t>
        </w:r>
        <w:r w:rsidR="0095287C" w:rsidRPr="00184D99">
          <w:rPr>
            <w:rFonts w:cs="Times New Roman"/>
            <w:noProof/>
            <w:webHidden/>
            <w:szCs w:val="24"/>
          </w:rPr>
          <w:fldChar w:fldCharType="end"/>
        </w:r>
      </w:hyperlink>
    </w:p>
    <w:p w:rsidR="005A4811" w:rsidRPr="00184D99" w:rsidRDefault="00A23818">
      <w:pPr>
        <w:pStyle w:val="25"/>
        <w:tabs>
          <w:tab w:val="right" w:leader="underscore" w:pos="9627"/>
        </w:tabs>
        <w:rPr>
          <w:rFonts w:eastAsiaTheme="minorEastAsia" w:cs="Times New Roman"/>
          <w:smallCaps w:val="0"/>
          <w:noProof/>
          <w:szCs w:val="24"/>
          <w:lang w:eastAsia="ru-RU"/>
        </w:rPr>
      </w:pPr>
      <w:hyperlink w:anchor="_Toc127216015" w:history="1">
        <w:r w:rsidR="005A4811" w:rsidRPr="00184D99">
          <w:rPr>
            <w:rStyle w:val="af4"/>
            <w:rFonts w:cs="Times New Roman"/>
            <w:noProof/>
            <w:szCs w:val="24"/>
          </w:rPr>
          <w:t>3.1. Состав функциональных зон</w:t>
        </w:r>
        <w:r w:rsidR="005A4811" w:rsidRPr="00184D99">
          <w:rPr>
            <w:rFonts w:cs="Times New Roman"/>
            <w:noProof/>
            <w:webHidden/>
            <w:szCs w:val="24"/>
          </w:rPr>
          <w:tab/>
        </w:r>
        <w:r w:rsidR="0095287C" w:rsidRPr="00184D99">
          <w:rPr>
            <w:rFonts w:cs="Times New Roman"/>
            <w:noProof/>
            <w:webHidden/>
            <w:szCs w:val="24"/>
          </w:rPr>
          <w:fldChar w:fldCharType="begin"/>
        </w:r>
        <w:r w:rsidR="005A4811" w:rsidRPr="00184D99">
          <w:rPr>
            <w:rFonts w:cs="Times New Roman"/>
            <w:noProof/>
            <w:webHidden/>
            <w:szCs w:val="24"/>
          </w:rPr>
          <w:instrText xml:space="preserve"> PAGEREF _Toc127216015 \h </w:instrText>
        </w:r>
        <w:r w:rsidR="0095287C" w:rsidRPr="00184D99">
          <w:rPr>
            <w:rFonts w:cs="Times New Roman"/>
            <w:noProof/>
            <w:webHidden/>
            <w:szCs w:val="24"/>
          </w:rPr>
        </w:r>
        <w:r w:rsidR="0095287C" w:rsidRPr="00184D99">
          <w:rPr>
            <w:rFonts w:cs="Times New Roman"/>
            <w:noProof/>
            <w:webHidden/>
            <w:szCs w:val="24"/>
          </w:rPr>
          <w:fldChar w:fldCharType="separate"/>
        </w:r>
        <w:r w:rsidR="0096685B" w:rsidRPr="00184D99">
          <w:rPr>
            <w:rFonts w:cs="Times New Roman"/>
            <w:noProof/>
            <w:webHidden/>
            <w:szCs w:val="24"/>
          </w:rPr>
          <w:t>14</w:t>
        </w:r>
        <w:r w:rsidR="0095287C" w:rsidRPr="00184D99">
          <w:rPr>
            <w:rFonts w:cs="Times New Roman"/>
            <w:noProof/>
            <w:webHidden/>
            <w:szCs w:val="24"/>
          </w:rPr>
          <w:fldChar w:fldCharType="end"/>
        </w:r>
      </w:hyperlink>
    </w:p>
    <w:p w:rsidR="005A4811" w:rsidRPr="00184D99" w:rsidRDefault="00A23818">
      <w:pPr>
        <w:pStyle w:val="25"/>
        <w:tabs>
          <w:tab w:val="right" w:leader="underscore" w:pos="9627"/>
        </w:tabs>
        <w:rPr>
          <w:rFonts w:eastAsiaTheme="minorEastAsia" w:cs="Times New Roman"/>
          <w:smallCaps w:val="0"/>
          <w:noProof/>
          <w:szCs w:val="24"/>
          <w:lang w:eastAsia="ru-RU"/>
        </w:rPr>
      </w:pPr>
      <w:hyperlink w:anchor="_Toc127216016" w:history="1">
        <w:r w:rsidR="005A4811" w:rsidRPr="00184D99">
          <w:rPr>
            <w:rStyle w:val="af4"/>
            <w:rFonts w:cs="Times New Roman"/>
            <w:noProof/>
            <w:szCs w:val="24"/>
          </w:rPr>
          <w:t>3.2. Параметры функциональных зон</w:t>
        </w:r>
        <w:r w:rsidR="005A4811" w:rsidRPr="00184D99">
          <w:rPr>
            <w:rFonts w:cs="Times New Roman"/>
            <w:noProof/>
            <w:webHidden/>
            <w:szCs w:val="24"/>
          </w:rPr>
          <w:tab/>
        </w:r>
        <w:r w:rsidR="0095287C" w:rsidRPr="00184D99">
          <w:rPr>
            <w:rFonts w:cs="Times New Roman"/>
            <w:noProof/>
            <w:webHidden/>
            <w:szCs w:val="24"/>
          </w:rPr>
          <w:fldChar w:fldCharType="begin"/>
        </w:r>
        <w:r w:rsidR="005A4811" w:rsidRPr="00184D99">
          <w:rPr>
            <w:rFonts w:cs="Times New Roman"/>
            <w:noProof/>
            <w:webHidden/>
            <w:szCs w:val="24"/>
          </w:rPr>
          <w:instrText xml:space="preserve"> PAGEREF _Toc127216016 \h </w:instrText>
        </w:r>
        <w:r w:rsidR="0095287C" w:rsidRPr="00184D99">
          <w:rPr>
            <w:rFonts w:cs="Times New Roman"/>
            <w:noProof/>
            <w:webHidden/>
            <w:szCs w:val="24"/>
          </w:rPr>
        </w:r>
        <w:r w:rsidR="0095287C" w:rsidRPr="00184D99">
          <w:rPr>
            <w:rFonts w:cs="Times New Roman"/>
            <w:noProof/>
            <w:webHidden/>
            <w:szCs w:val="24"/>
          </w:rPr>
          <w:fldChar w:fldCharType="separate"/>
        </w:r>
        <w:r w:rsidR="0096685B" w:rsidRPr="00184D99">
          <w:rPr>
            <w:rFonts w:cs="Times New Roman"/>
            <w:noProof/>
            <w:webHidden/>
            <w:szCs w:val="24"/>
          </w:rPr>
          <w:t>18</w:t>
        </w:r>
        <w:r w:rsidR="0095287C" w:rsidRPr="00184D99">
          <w:rPr>
            <w:rFonts w:cs="Times New Roman"/>
            <w:noProof/>
            <w:webHidden/>
            <w:szCs w:val="24"/>
          </w:rPr>
          <w:fldChar w:fldCharType="end"/>
        </w:r>
      </w:hyperlink>
    </w:p>
    <w:p w:rsidR="005A4811" w:rsidRPr="00184D99" w:rsidRDefault="00A23818">
      <w:pPr>
        <w:pStyle w:val="17"/>
        <w:tabs>
          <w:tab w:val="left" w:pos="480"/>
          <w:tab w:val="right" w:leader="underscore" w:pos="9627"/>
        </w:tabs>
        <w:rPr>
          <w:rFonts w:eastAsiaTheme="minorEastAsia" w:cs="Times New Roman"/>
          <w:b w:val="0"/>
          <w:bCs w:val="0"/>
          <w:caps w:val="0"/>
          <w:noProof/>
          <w:szCs w:val="24"/>
          <w:lang w:eastAsia="ru-RU"/>
        </w:rPr>
      </w:pPr>
      <w:hyperlink w:anchor="_Toc127216017" w:history="1">
        <w:r w:rsidR="005A4811" w:rsidRPr="00184D99">
          <w:rPr>
            <w:rStyle w:val="af4"/>
            <w:rFonts w:cs="Times New Roman"/>
            <w:noProof/>
            <w:szCs w:val="24"/>
          </w:rPr>
          <w:t>4.</w:t>
        </w:r>
        <w:r w:rsidR="005A4811" w:rsidRPr="00184D99">
          <w:rPr>
            <w:rFonts w:eastAsiaTheme="minorEastAsia" w:cs="Times New Roman"/>
            <w:b w:val="0"/>
            <w:bCs w:val="0"/>
            <w:caps w:val="0"/>
            <w:noProof/>
            <w:szCs w:val="24"/>
            <w:lang w:eastAsia="ru-RU"/>
          </w:rPr>
          <w:tab/>
        </w:r>
        <w:r w:rsidR="005A4811" w:rsidRPr="00184D99">
          <w:rPr>
            <w:rStyle w:val="af4"/>
            <w:rFonts w:cs="Times New Roman"/>
            <w:noProof/>
            <w:szCs w:val="24"/>
          </w:rPr>
          <w:t>Сведения о планируемых для размещения в функциональных зонах объектах федерального значения, объектов регионального значения</w:t>
        </w:r>
        <w:r w:rsidR="005A4811" w:rsidRPr="00184D99">
          <w:rPr>
            <w:rFonts w:cs="Times New Roman"/>
            <w:noProof/>
            <w:webHidden/>
            <w:szCs w:val="24"/>
          </w:rPr>
          <w:tab/>
        </w:r>
        <w:r w:rsidR="0095287C" w:rsidRPr="00184D99">
          <w:rPr>
            <w:rFonts w:cs="Times New Roman"/>
            <w:noProof/>
            <w:webHidden/>
            <w:szCs w:val="24"/>
          </w:rPr>
          <w:fldChar w:fldCharType="begin"/>
        </w:r>
        <w:r w:rsidR="005A4811" w:rsidRPr="00184D99">
          <w:rPr>
            <w:rFonts w:cs="Times New Roman"/>
            <w:noProof/>
            <w:webHidden/>
            <w:szCs w:val="24"/>
          </w:rPr>
          <w:instrText xml:space="preserve"> PAGEREF _Toc127216017 \h </w:instrText>
        </w:r>
        <w:r w:rsidR="0095287C" w:rsidRPr="00184D99">
          <w:rPr>
            <w:rFonts w:cs="Times New Roman"/>
            <w:noProof/>
            <w:webHidden/>
            <w:szCs w:val="24"/>
          </w:rPr>
        </w:r>
        <w:r w:rsidR="0095287C" w:rsidRPr="00184D99">
          <w:rPr>
            <w:rFonts w:cs="Times New Roman"/>
            <w:noProof/>
            <w:webHidden/>
            <w:szCs w:val="24"/>
          </w:rPr>
          <w:fldChar w:fldCharType="separate"/>
        </w:r>
        <w:r w:rsidR="0096685B" w:rsidRPr="00184D99">
          <w:rPr>
            <w:rFonts w:cs="Times New Roman"/>
            <w:noProof/>
            <w:webHidden/>
            <w:szCs w:val="24"/>
          </w:rPr>
          <w:t>20</w:t>
        </w:r>
        <w:r w:rsidR="0095287C" w:rsidRPr="00184D99">
          <w:rPr>
            <w:rFonts w:cs="Times New Roman"/>
            <w:noProof/>
            <w:webHidden/>
            <w:szCs w:val="24"/>
          </w:rPr>
          <w:fldChar w:fldCharType="end"/>
        </w:r>
      </w:hyperlink>
    </w:p>
    <w:p w:rsidR="005A4811" w:rsidRPr="00184D99" w:rsidRDefault="00A23818">
      <w:pPr>
        <w:pStyle w:val="25"/>
        <w:tabs>
          <w:tab w:val="right" w:leader="underscore" w:pos="9627"/>
        </w:tabs>
        <w:rPr>
          <w:rFonts w:eastAsiaTheme="minorEastAsia" w:cs="Times New Roman"/>
          <w:smallCaps w:val="0"/>
          <w:noProof/>
          <w:szCs w:val="24"/>
          <w:lang w:eastAsia="ru-RU"/>
        </w:rPr>
      </w:pPr>
      <w:hyperlink w:anchor="_Toc127216018" w:history="1">
        <w:r w:rsidR="005A4811" w:rsidRPr="00184D99">
          <w:rPr>
            <w:rStyle w:val="af4"/>
            <w:rFonts w:cs="Times New Roman"/>
            <w:noProof/>
            <w:szCs w:val="24"/>
          </w:rPr>
          <w:t>4.1. Сведения о видах, назначении и наименованиях объектов федерального значения, планируемых для размещения на территории муниципального образования</w:t>
        </w:r>
        <w:r w:rsidR="005A4811" w:rsidRPr="00184D99">
          <w:rPr>
            <w:rFonts w:cs="Times New Roman"/>
            <w:noProof/>
            <w:webHidden/>
            <w:szCs w:val="24"/>
          </w:rPr>
          <w:tab/>
        </w:r>
        <w:r w:rsidR="0095287C" w:rsidRPr="00184D99">
          <w:rPr>
            <w:rFonts w:cs="Times New Roman"/>
            <w:noProof/>
            <w:webHidden/>
            <w:szCs w:val="24"/>
          </w:rPr>
          <w:fldChar w:fldCharType="begin"/>
        </w:r>
        <w:r w:rsidR="005A4811" w:rsidRPr="00184D99">
          <w:rPr>
            <w:rFonts w:cs="Times New Roman"/>
            <w:noProof/>
            <w:webHidden/>
            <w:szCs w:val="24"/>
          </w:rPr>
          <w:instrText xml:space="preserve"> PAGEREF _Toc127216018 \h </w:instrText>
        </w:r>
        <w:r w:rsidR="0095287C" w:rsidRPr="00184D99">
          <w:rPr>
            <w:rFonts w:cs="Times New Roman"/>
            <w:noProof/>
            <w:webHidden/>
            <w:szCs w:val="24"/>
          </w:rPr>
        </w:r>
        <w:r w:rsidR="0095287C" w:rsidRPr="00184D99">
          <w:rPr>
            <w:rFonts w:cs="Times New Roman"/>
            <w:noProof/>
            <w:webHidden/>
            <w:szCs w:val="24"/>
          </w:rPr>
          <w:fldChar w:fldCharType="separate"/>
        </w:r>
        <w:r w:rsidR="0096685B" w:rsidRPr="00184D99">
          <w:rPr>
            <w:rFonts w:cs="Times New Roman"/>
            <w:noProof/>
            <w:webHidden/>
            <w:szCs w:val="24"/>
          </w:rPr>
          <w:t>23</w:t>
        </w:r>
        <w:r w:rsidR="0095287C" w:rsidRPr="00184D99">
          <w:rPr>
            <w:rFonts w:cs="Times New Roman"/>
            <w:noProof/>
            <w:webHidden/>
            <w:szCs w:val="24"/>
          </w:rPr>
          <w:fldChar w:fldCharType="end"/>
        </w:r>
      </w:hyperlink>
    </w:p>
    <w:p w:rsidR="005A4811" w:rsidRPr="00184D99" w:rsidRDefault="00A23818">
      <w:pPr>
        <w:pStyle w:val="25"/>
        <w:tabs>
          <w:tab w:val="right" w:leader="underscore" w:pos="9627"/>
        </w:tabs>
        <w:rPr>
          <w:rFonts w:eastAsiaTheme="minorEastAsia" w:cs="Times New Roman"/>
          <w:smallCaps w:val="0"/>
          <w:noProof/>
          <w:szCs w:val="24"/>
          <w:lang w:eastAsia="ru-RU"/>
        </w:rPr>
      </w:pPr>
      <w:hyperlink w:anchor="_Toc127216019" w:history="1">
        <w:r w:rsidR="005A4811" w:rsidRPr="00184D99">
          <w:rPr>
            <w:rStyle w:val="af4"/>
            <w:rFonts w:cs="Times New Roman"/>
            <w:noProof/>
            <w:szCs w:val="24"/>
          </w:rPr>
          <w:t>4.2. Сведения о видах, назначении и наименованиях объектов регионального значения, планируемых для размещения на территории муниципального образования</w:t>
        </w:r>
        <w:r w:rsidR="005A4811" w:rsidRPr="00184D99">
          <w:rPr>
            <w:rFonts w:cs="Times New Roman"/>
            <w:noProof/>
            <w:webHidden/>
            <w:szCs w:val="24"/>
          </w:rPr>
          <w:tab/>
        </w:r>
        <w:r w:rsidR="0095287C" w:rsidRPr="00184D99">
          <w:rPr>
            <w:rFonts w:cs="Times New Roman"/>
            <w:noProof/>
            <w:webHidden/>
            <w:szCs w:val="24"/>
          </w:rPr>
          <w:fldChar w:fldCharType="begin"/>
        </w:r>
        <w:r w:rsidR="005A4811" w:rsidRPr="00184D99">
          <w:rPr>
            <w:rFonts w:cs="Times New Roman"/>
            <w:noProof/>
            <w:webHidden/>
            <w:szCs w:val="24"/>
          </w:rPr>
          <w:instrText xml:space="preserve"> PAGEREF _Toc127216019 \h </w:instrText>
        </w:r>
        <w:r w:rsidR="0095287C" w:rsidRPr="00184D99">
          <w:rPr>
            <w:rFonts w:cs="Times New Roman"/>
            <w:noProof/>
            <w:webHidden/>
            <w:szCs w:val="24"/>
          </w:rPr>
        </w:r>
        <w:r w:rsidR="0095287C" w:rsidRPr="00184D99">
          <w:rPr>
            <w:rFonts w:cs="Times New Roman"/>
            <w:noProof/>
            <w:webHidden/>
            <w:szCs w:val="24"/>
          </w:rPr>
          <w:fldChar w:fldCharType="separate"/>
        </w:r>
        <w:r w:rsidR="0096685B" w:rsidRPr="00184D99">
          <w:rPr>
            <w:rFonts w:cs="Times New Roman"/>
            <w:noProof/>
            <w:webHidden/>
            <w:szCs w:val="24"/>
          </w:rPr>
          <w:t>24</w:t>
        </w:r>
        <w:r w:rsidR="0095287C" w:rsidRPr="00184D99">
          <w:rPr>
            <w:rFonts w:cs="Times New Roman"/>
            <w:noProof/>
            <w:webHidden/>
            <w:szCs w:val="24"/>
          </w:rPr>
          <w:fldChar w:fldCharType="end"/>
        </w:r>
      </w:hyperlink>
    </w:p>
    <w:p w:rsidR="005A4811" w:rsidRPr="00184D99" w:rsidRDefault="00A23818">
      <w:pPr>
        <w:pStyle w:val="25"/>
        <w:tabs>
          <w:tab w:val="right" w:leader="underscore" w:pos="9627"/>
        </w:tabs>
        <w:rPr>
          <w:rFonts w:eastAsiaTheme="minorEastAsia" w:cs="Times New Roman"/>
          <w:smallCaps w:val="0"/>
          <w:noProof/>
          <w:szCs w:val="24"/>
          <w:lang w:eastAsia="ru-RU"/>
        </w:rPr>
      </w:pPr>
      <w:hyperlink w:anchor="_Toc127216020" w:history="1">
        <w:r w:rsidR="005A4811" w:rsidRPr="00184D99">
          <w:rPr>
            <w:rStyle w:val="af4"/>
            <w:rFonts w:cs="Times New Roman"/>
            <w:noProof/>
            <w:szCs w:val="24"/>
          </w:rPr>
          <w:t>4.3. Характеристики зон с особыми условиями использования территорий, установление которых требуется в связи с размещением объектов регионального значения</w:t>
        </w:r>
        <w:r w:rsidR="005A4811" w:rsidRPr="00184D99">
          <w:rPr>
            <w:rFonts w:cs="Times New Roman"/>
            <w:noProof/>
            <w:webHidden/>
            <w:szCs w:val="24"/>
          </w:rPr>
          <w:tab/>
        </w:r>
        <w:r w:rsidR="0095287C" w:rsidRPr="00184D99">
          <w:rPr>
            <w:rFonts w:cs="Times New Roman"/>
            <w:noProof/>
            <w:webHidden/>
            <w:szCs w:val="24"/>
          </w:rPr>
          <w:fldChar w:fldCharType="begin"/>
        </w:r>
        <w:r w:rsidR="005A4811" w:rsidRPr="00184D99">
          <w:rPr>
            <w:rFonts w:cs="Times New Roman"/>
            <w:noProof/>
            <w:webHidden/>
            <w:szCs w:val="24"/>
          </w:rPr>
          <w:instrText xml:space="preserve"> PAGEREF _Toc127216020 \h </w:instrText>
        </w:r>
        <w:r w:rsidR="0095287C" w:rsidRPr="00184D99">
          <w:rPr>
            <w:rFonts w:cs="Times New Roman"/>
            <w:noProof/>
            <w:webHidden/>
            <w:szCs w:val="24"/>
          </w:rPr>
        </w:r>
        <w:r w:rsidR="0095287C" w:rsidRPr="00184D99">
          <w:rPr>
            <w:rFonts w:cs="Times New Roman"/>
            <w:noProof/>
            <w:webHidden/>
            <w:szCs w:val="24"/>
          </w:rPr>
          <w:fldChar w:fldCharType="separate"/>
        </w:r>
        <w:r w:rsidR="0096685B" w:rsidRPr="00184D99">
          <w:rPr>
            <w:rFonts w:cs="Times New Roman"/>
            <w:noProof/>
            <w:webHidden/>
            <w:szCs w:val="24"/>
          </w:rPr>
          <w:t>24</w:t>
        </w:r>
        <w:r w:rsidR="0095287C" w:rsidRPr="00184D99">
          <w:rPr>
            <w:rFonts w:cs="Times New Roman"/>
            <w:noProof/>
            <w:webHidden/>
            <w:szCs w:val="24"/>
          </w:rPr>
          <w:fldChar w:fldCharType="end"/>
        </w:r>
      </w:hyperlink>
    </w:p>
    <w:p w:rsidR="005A4811" w:rsidRPr="00184D99" w:rsidRDefault="00A23818">
      <w:pPr>
        <w:pStyle w:val="17"/>
        <w:tabs>
          <w:tab w:val="left" w:pos="480"/>
          <w:tab w:val="right" w:leader="underscore" w:pos="9627"/>
        </w:tabs>
        <w:rPr>
          <w:rFonts w:eastAsiaTheme="minorEastAsia" w:cs="Times New Roman"/>
          <w:b w:val="0"/>
          <w:bCs w:val="0"/>
          <w:caps w:val="0"/>
          <w:noProof/>
          <w:szCs w:val="24"/>
          <w:lang w:eastAsia="ru-RU"/>
        </w:rPr>
      </w:pPr>
      <w:hyperlink w:anchor="_Toc127216021" w:history="1">
        <w:r w:rsidR="005A4811" w:rsidRPr="00184D99">
          <w:rPr>
            <w:rStyle w:val="af4"/>
            <w:rFonts w:cs="Times New Roman"/>
            <w:noProof/>
            <w:szCs w:val="24"/>
          </w:rPr>
          <w:t>5.</w:t>
        </w:r>
        <w:r w:rsidR="005A4811" w:rsidRPr="00184D99">
          <w:rPr>
            <w:rFonts w:eastAsiaTheme="minorEastAsia" w:cs="Times New Roman"/>
            <w:b w:val="0"/>
            <w:bCs w:val="0"/>
            <w:caps w:val="0"/>
            <w:noProof/>
            <w:szCs w:val="24"/>
            <w:lang w:eastAsia="ru-RU"/>
          </w:rPr>
          <w:tab/>
        </w:r>
        <w:r w:rsidR="005A4811" w:rsidRPr="00184D99">
          <w:rPr>
            <w:rStyle w:val="af4"/>
            <w:rFonts w:cs="Times New Roman"/>
            <w:noProof/>
            <w:szCs w:val="24"/>
          </w:rPr>
          <w:t>Состав графической части (Часть I)</w:t>
        </w:r>
        <w:r w:rsidR="005A4811" w:rsidRPr="00184D99">
          <w:rPr>
            <w:rFonts w:cs="Times New Roman"/>
            <w:noProof/>
            <w:webHidden/>
            <w:szCs w:val="24"/>
          </w:rPr>
          <w:tab/>
        </w:r>
        <w:r w:rsidR="0095287C" w:rsidRPr="00184D99">
          <w:rPr>
            <w:rFonts w:cs="Times New Roman"/>
            <w:noProof/>
            <w:webHidden/>
            <w:szCs w:val="24"/>
          </w:rPr>
          <w:fldChar w:fldCharType="begin"/>
        </w:r>
        <w:r w:rsidR="005A4811" w:rsidRPr="00184D99">
          <w:rPr>
            <w:rFonts w:cs="Times New Roman"/>
            <w:noProof/>
            <w:webHidden/>
            <w:szCs w:val="24"/>
          </w:rPr>
          <w:instrText xml:space="preserve"> PAGEREF _Toc127216021 \h </w:instrText>
        </w:r>
        <w:r w:rsidR="0095287C" w:rsidRPr="00184D99">
          <w:rPr>
            <w:rFonts w:cs="Times New Roman"/>
            <w:noProof/>
            <w:webHidden/>
            <w:szCs w:val="24"/>
          </w:rPr>
        </w:r>
        <w:r w:rsidR="0095287C" w:rsidRPr="00184D99">
          <w:rPr>
            <w:rFonts w:cs="Times New Roman"/>
            <w:noProof/>
            <w:webHidden/>
            <w:szCs w:val="24"/>
          </w:rPr>
          <w:fldChar w:fldCharType="separate"/>
        </w:r>
        <w:r w:rsidR="0096685B" w:rsidRPr="00184D99">
          <w:rPr>
            <w:rFonts w:cs="Times New Roman"/>
            <w:noProof/>
            <w:webHidden/>
            <w:szCs w:val="24"/>
          </w:rPr>
          <w:t>26</w:t>
        </w:r>
        <w:r w:rsidR="0095287C" w:rsidRPr="00184D99">
          <w:rPr>
            <w:rFonts w:cs="Times New Roman"/>
            <w:noProof/>
            <w:webHidden/>
            <w:szCs w:val="24"/>
          </w:rPr>
          <w:fldChar w:fldCharType="end"/>
        </w:r>
      </w:hyperlink>
    </w:p>
    <w:p w:rsidR="00E0512F" w:rsidRPr="00184D99" w:rsidRDefault="0095287C" w:rsidP="00E0512F">
      <w:pPr>
        <w:pStyle w:val="ab"/>
        <w:jc w:val="center"/>
        <w:rPr>
          <w:rFonts w:cs="Times New Roman"/>
        </w:rPr>
      </w:pPr>
      <w:r w:rsidRPr="00184D99">
        <w:rPr>
          <w:rFonts w:cs="Times New Roman"/>
        </w:rPr>
        <w:fldChar w:fldCharType="end"/>
      </w:r>
    </w:p>
    <w:p w:rsidR="00333BD5" w:rsidRPr="00184D99" w:rsidRDefault="00333BD5" w:rsidP="00184D99">
      <w:pPr>
        <w:pStyle w:val="1"/>
      </w:pPr>
      <w:r w:rsidRPr="00184D99">
        <w:br w:type="page"/>
      </w:r>
    </w:p>
    <w:p w:rsidR="005D3BAD" w:rsidRPr="00184D99" w:rsidRDefault="005D3BAD" w:rsidP="00184D99">
      <w:pPr>
        <w:pStyle w:val="1"/>
        <w:numPr>
          <w:ilvl w:val="0"/>
          <w:numId w:val="19"/>
        </w:numPr>
      </w:pPr>
      <w:bookmarkStart w:id="0" w:name="_Toc127216011"/>
      <w:r w:rsidRPr="00184D99">
        <w:lastRenderedPageBreak/>
        <w:t>Общие положения</w:t>
      </w:r>
      <w:bookmarkEnd w:id="0"/>
    </w:p>
    <w:p w:rsidR="005B429D" w:rsidRPr="005A4B9E" w:rsidRDefault="005B429D" w:rsidP="005B429D">
      <w:pPr>
        <w:ind w:firstLine="709"/>
        <w:jc w:val="both"/>
        <w:rPr>
          <w:rFonts w:cs="Times New Roman"/>
          <w:color w:val="000000"/>
        </w:rPr>
      </w:pPr>
      <w:r w:rsidRPr="005A4B9E">
        <w:rPr>
          <w:rFonts w:cs="Times New Roman"/>
          <w:color w:val="000000"/>
        </w:rPr>
        <w:t xml:space="preserve">Сельское поселение «Село Климов </w:t>
      </w:r>
      <w:proofErr w:type="gramStart"/>
      <w:r w:rsidRPr="005A4B9E">
        <w:rPr>
          <w:rFonts w:cs="Times New Roman"/>
          <w:color w:val="000000"/>
        </w:rPr>
        <w:t>Завод»  расположено</w:t>
      </w:r>
      <w:proofErr w:type="gramEnd"/>
      <w:r w:rsidRPr="005A4B9E">
        <w:rPr>
          <w:rFonts w:cs="Times New Roman"/>
          <w:color w:val="000000"/>
        </w:rPr>
        <w:t xml:space="preserve"> на территории Юхновского района Калужской области. Административный центр сельского поселения – Село Климов Завод, находится в 37 км к северо-западу от районного центра города Юхнов, 153 км к северо-западу от г. Калуги. Через сельское поселение проходят автодороги регионального значения "Вязьма - Калуга"- Юхнов.</w:t>
      </w:r>
    </w:p>
    <w:p w:rsidR="005B429D" w:rsidRPr="0009341D" w:rsidRDefault="005B429D" w:rsidP="005B429D">
      <w:pPr>
        <w:ind w:firstLine="709"/>
        <w:jc w:val="both"/>
        <w:rPr>
          <w:rFonts w:cs="Times New Roman"/>
          <w:color w:val="000000"/>
        </w:rPr>
      </w:pPr>
    </w:p>
    <w:p w:rsidR="005B429D" w:rsidRPr="0009341D" w:rsidRDefault="005B429D" w:rsidP="005B429D">
      <w:pPr>
        <w:ind w:firstLine="709"/>
        <w:jc w:val="both"/>
        <w:rPr>
          <w:rFonts w:cs="Times New Roman"/>
          <w:color w:val="000000"/>
        </w:rPr>
      </w:pPr>
      <w:r w:rsidRPr="0009341D">
        <w:rPr>
          <w:rFonts w:cs="Times New Roman"/>
          <w:color w:val="000000"/>
        </w:rPr>
        <w:t>Сельское поселение граничит:</w:t>
      </w:r>
    </w:p>
    <w:p w:rsidR="005B429D" w:rsidRPr="00EF378B" w:rsidRDefault="005B429D" w:rsidP="005B429D">
      <w:pPr>
        <w:ind w:firstLine="709"/>
        <w:jc w:val="both"/>
        <w:rPr>
          <w:rFonts w:cs="Times New Roman"/>
          <w:color w:val="000000"/>
        </w:rPr>
      </w:pPr>
      <w:r>
        <w:rPr>
          <w:rFonts w:cs="Times New Roman"/>
          <w:color w:val="000000"/>
        </w:rPr>
        <w:t xml:space="preserve">- </w:t>
      </w:r>
      <w:r w:rsidRPr="00EF378B">
        <w:rPr>
          <w:rFonts w:cs="Times New Roman"/>
          <w:color w:val="000000"/>
        </w:rPr>
        <w:t xml:space="preserve">на севере </w:t>
      </w:r>
      <w:r>
        <w:rPr>
          <w:rFonts w:cs="Times New Roman"/>
          <w:color w:val="000000"/>
        </w:rPr>
        <w:t>–</w:t>
      </w:r>
      <w:r w:rsidRPr="00EF378B">
        <w:rPr>
          <w:rFonts w:cs="Times New Roman"/>
          <w:color w:val="000000"/>
        </w:rPr>
        <w:t xml:space="preserve"> с</w:t>
      </w:r>
      <w:r>
        <w:rPr>
          <w:rFonts w:cs="Times New Roman"/>
          <w:color w:val="000000"/>
        </w:rPr>
        <w:t>о</w:t>
      </w:r>
      <w:r w:rsidRPr="00EF378B">
        <w:rPr>
          <w:rFonts w:cs="Times New Roman"/>
          <w:color w:val="000000"/>
        </w:rPr>
        <w:t xml:space="preserve"> </w:t>
      </w:r>
      <w:r>
        <w:rPr>
          <w:rFonts w:cs="Times New Roman"/>
          <w:color w:val="000000"/>
        </w:rPr>
        <w:t>Смоленской областью</w:t>
      </w:r>
      <w:r w:rsidRPr="00EF378B">
        <w:rPr>
          <w:rFonts w:cs="Times New Roman"/>
          <w:color w:val="000000"/>
        </w:rPr>
        <w:t>;</w:t>
      </w:r>
    </w:p>
    <w:p w:rsidR="005B429D" w:rsidRPr="00EF378B" w:rsidRDefault="005B429D" w:rsidP="005B429D">
      <w:pPr>
        <w:ind w:firstLine="709"/>
        <w:jc w:val="both"/>
        <w:rPr>
          <w:rFonts w:cs="Times New Roman"/>
          <w:color w:val="000000"/>
        </w:rPr>
      </w:pPr>
      <w:r w:rsidRPr="00EF378B">
        <w:rPr>
          <w:rFonts w:cs="Times New Roman"/>
          <w:color w:val="000000"/>
        </w:rPr>
        <w:t xml:space="preserve">- на востоке – с </w:t>
      </w:r>
      <w:r>
        <w:rPr>
          <w:rFonts w:cs="Times New Roman"/>
          <w:color w:val="000000"/>
        </w:rPr>
        <w:t>СП «Деревня Беляево»</w:t>
      </w:r>
      <w:r w:rsidRPr="00EF378B">
        <w:rPr>
          <w:rFonts w:cs="Times New Roman"/>
          <w:color w:val="000000"/>
        </w:rPr>
        <w:t>;</w:t>
      </w:r>
    </w:p>
    <w:p w:rsidR="005B429D" w:rsidRPr="00EF378B" w:rsidRDefault="005B429D" w:rsidP="005B429D">
      <w:pPr>
        <w:ind w:firstLine="709"/>
        <w:jc w:val="both"/>
        <w:rPr>
          <w:rFonts w:cs="Times New Roman"/>
          <w:color w:val="000000"/>
        </w:rPr>
      </w:pPr>
      <w:r w:rsidRPr="00EF378B">
        <w:rPr>
          <w:rFonts w:cs="Times New Roman"/>
          <w:color w:val="000000"/>
        </w:rPr>
        <w:t xml:space="preserve">- на юге – с </w:t>
      </w:r>
      <w:r>
        <w:rPr>
          <w:rFonts w:cs="Times New Roman"/>
          <w:color w:val="000000"/>
        </w:rPr>
        <w:t xml:space="preserve">СП «Деревня </w:t>
      </w:r>
      <w:proofErr w:type="spellStart"/>
      <w:r>
        <w:rPr>
          <w:rFonts w:cs="Times New Roman"/>
          <w:color w:val="000000"/>
        </w:rPr>
        <w:t>Рыляки</w:t>
      </w:r>
      <w:proofErr w:type="spellEnd"/>
      <w:r>
        <w:rPr>
          <w:rFonts w:cs="Times New Roman"/>
          <w:color w:val="000000"/>
        </w:rPr>
        <w:t>», Мосальский МР</w:t>
      </w:r>
      <w:r w:rsidRPr="00EF378B">
        <w:rPr>
          <w:rFonts w:cs="Times New Roman"/>
          <w:color w:val="000000"/>
        </w:rPr>
        <w:t>;</w:t>
      </w:r>
    </w:p>
    <w:p w:rsidR="005B429D" w:rsidRPr="00EF378B" w:rsidRDefault="005B429D" w:rsidP="005B429D">
      <w:pPr>
        <w:ind w:firstLine="709"/>
        <w:jc w:val="both"/>
        <w:rPr>
          <w:rFonts w:cs="Times New Roman"/>
          <w:color w:val="000000"/>
        </w:rPr>
      </w:pPr>
      <w:r w:rsidRPr="00EF378B">
        <w:rPr>
          <w:rFonts w:cs="Times New Roman"/>
          <w:color w:val="000000"/>
        </w:rPr>
        <w:t>- на западе − с</w:t>
      </w:r>
      <w:r>
        <w:rPr>
          <w:rFonts w:cs="Times New Roman"/>
          <w:color w:val="000000"/>
        </w:rPr>
        <w:t>о</w:t>
      </w:r>
      <w:r w:rsidRPr="00EF378B">
        <w:rPr>
          <w:rFonts w:cs="Times New Roman"/>
          <w:color w:val="000000"/>
        </w:rPr>
        <w:t xml:space="preserve"> </w:t>
      </w:r>
      <w:r>
        <w:rPr>
          <w:rFonts w:cs="Times New Roman"/>
          <w:color w:val="000000"/>
        </w:rPr>
        <w:t>Смоленской областью</w:t>
      </w:r>
      <w:r w:rsidRPr="00EF378B">
        <w:rPr>
          <w:rFonts w:cs="Times New Roman"/>
          <w:color w:val="000000"/>
        </w:rPr>
        <w:t>;</w:t>
      </w:r>
    </w:p>
    <w:p w:rsidR="005B429D" w:rsidRPr="00AD734B" w:rsidRDefault="005B429D" w:rsidP="005B429D">
      <w:pPr>
        <w:ind w:firstLine="709"/>
        <w:jc w:val="both"/>
      </w:pPr>
    </w:p>
    <w:p w:rsidR="005B429D" w:rsidRPr="0009341D" w:rsidRDefault="005B429D" w:rsidP="005B429D">
      <w:pPr>
        <w:ind w:firstLine="709"/>
        <w:jc w:val="both"/>
        <w:rPr>
          <w:rFonts w:cs="Times New Roman"/>
          <w:color w:val="000000"/>
        </w:rPr>
      </w:pPr>
      <w:r w:rsidRPr="0009341D">
        <w:rPr>
          <w:rFonts w:cs="Times New Roman"/>
          <w:color w:val="000000"/>
        </w:rPr>
        <w:t xml:space="preserve">Площадь поселения составляет </w:t>
      </w:r>
      <w:r>
        <w:rPr>
          <w:rFonts w:cs="Times New Roman"/>
          <w:color w:val="000000"/>
        </w:rPr>
        <w:t>–</w:t>
      </w:r>
      <w:r w:rsidRPr="0009341D">
        <w:rPr>
          <w:rFonts w:cs="Times New Roman"/>
          <w:color w:val="000000"/>
        </w:rPr>
        <w:t xml:space="preserve"> </w:t>
      </w:r>
      <w:r w:rsidRPr="005A4B9E">
        <w:rPr>
          <w:rFonts w:cs="Times New Roman"/>
          <w:color w:val="000000"/>
        </w:rPr>
        <w:t>15979</w:t>
      </w:r>
      <w:r>
        <w:rPr>
          <w:rFonts w:cs="Times New Roman"/>
          <w:color w:val="000000"/>
        </w:rPr>
        <w:t>,</w:t>
      </w:r>
      <w:r w:rsidRPr="005A4B9E">
        <w:rPr>
          <w:rFonts w:cs="Times New Roman"/>
          <w:color w:val="000000"/>
        </w:rPr>
        <w:t>69</w:t>
      </w:r>
      <w:r>
        <w:rPr>
          <w:rFonts w:cs="Times New Roman"/>
          <w:color w:val="000000"/>
        </w:rPr>
        <w:t xml:space="preserve"> </w:t>
      </w:r>
      <w:r w:rsidRPr="0009341D">
        <w:rPr>
          <w:rFonts w:cs="Times New Roman"/>
          <w:color w:val="000000"/>
        </w:rPr>
        <w:t>га.</w:t>
      </w:r>
    </w:p>
    <w:p w:rsidR="005B429D" w:rsidRPr="0009341D" w:rsidRDefault="005B429D" w:rsidP="005B429D">
      <w:pPr>
        <w:ind w:firstLine="709"/>
        <w:jc w:val="both"/>
        <w:rPr>
          <w:rFonts w:cs="Times New Roman"/>
          <w:color w:val="000000"/>
        </w:rPr>
      </w:pPr>
      <w:r w:rsidRPr="0009341D">
        <w:rPr>
          <w:rFonts w:cs="Times New Roman"/>
          <w:color w:val="000000"/>
        </w:rPr>
        <w:t xml:space="preserve">Федеральный округ: </w:t>
      </w:r>
      <w:r w:rsidRPr="00E211FE">
        <w:rPr>
          <w:rFonts w:cs="Times New Roman"/>
          <w:color w:val="000000"/>
        </w:rPr>
        <w:t>Центральный федеральный округ</w:t>
      </w:r>
      <w:r w:rsidRPr="0009341D">
        <w:rPr>
          <w:rFonts w:cs="Times New Roman"/>
          <w:color w:val="000000"/>
        </w:rPr>
        <w:t xml:space="preserve"> </w:t>
      </w:r>
    </w:p>
    <w:p w:rsidR="005B429D" w:rsidRPr="006B737D" w:rsidRDefault="005B429D" w:rsidP="005B429D">
      <w:pPr>
        <w:ind w:firstLine="709"/>
        <w:jc w:val="both"/>
        <w:rPr>
          <w:rFonts w:cs="Times New Roman"/>
          <w:color w:val="000000"/>
        </w:rPr>
      </w:pPr>
      <w:r w:rsidRPr="0009341D">
        <w:rPr>
          <w:rFonts w:cs="Times New Roman"/>
          <w:color w:val="000000"/>
        </w:rPr>
        <w:t xml:space="preserve">Население – </w:t>
      </w:r>
      <w:r>
        <w:t>360</w:t>
      </w:r>
      <w:r w:rsidRPr="00EF378B">
        <w:rPr>
          <w:rFonts w:cs="Times New Roman"/>
          <w:color w:val="000000"/>
        </w:rPr>
        <w:t xml:space="preserve"> </w:t>
      </w:r>
      <w:proofErr w:type="gramStart"/>
      <w:r w:rsidRPr="006B737D">
        <w:rPr>
          <w:rFonts w:cs="Times New Roman"/>
          <w:color w:val="000000"/>
        </w:rPr>
        <w:t>человек.(</w:t>
      </w:r>
      <w:proofErr w:type="gramEnd"/>
      <w:r w:rsidRPr="006B737D">
        <w:rPr>
          <w:rFonts w:cs="Times New Roman"/>
          <w:color w:val="000000"/>
        </w:rPr>
        <w:t>на 01.01.2022)</w:t>
      </w:r>
    </w:p>
    <w:p w:rsidR="005B429D" w:rsidRPr="0009341D" w:rsidRDefault="005B429D" w:rsidP="005B429D">
      <w:pPr>
        <w:ind w:firstLine="709"/>
        <w:jc w:val="both"/>
        <w:rPr>
          <w:rFonts w:cs="Times New Roman"/>
          <w:color w:val="000000"/>
        </w:rPr>
      </w:pPr>
      <w:r w:rsidRPr="006B737D">
        <w:rPr>
          <w:rFonts w:cs="Times New Roman"/>
          <w:color w:val="000000"/>
        </w:rPr>
        <w:t xml:space="preserve">Административный центр </w:t>
      </w:r>
      <w:r w:rsidRPr="0009341D">
        <w:rPr>
          <w:rFonts w:cs="Times New Roman"/>
          <w:color w:val="000000"/>
        </w:rPr>
        <w:t xml:space="preserve">— </w:t>
      </w:r>
      <w:proofErr w:type="gramStart"/>
      <w:r w:rsidRPr="005A4B9E">
        <w:rPr>
          <w:rFonts w:cs="Times New Roman"/>
          <w:color w:val="000000"/>
        </w:rPr>
        <w:t>село</w:t>
      </w:r>
      <w:proofErr w:type="gramEnd"/>
      <w:r>
        <w:rPr>
          <w:rFonts w:cs="Times New Roman"/>
          <w:color w:val="000000"/>
        </w:rPr>
        <w:t xml:space="preserve"> </w:t>
      </w:r>
      <w:hyperlink r:id="rId20" w:tooltip="Климов Завод" w:history="1">
        <w:r w:rsidRPr="005A4B9E">
          <w:rPr>
            <w:rFonts w:cs="Times New Roman"/>
            <w:color w:val="000000"/>
          </w:rPr>
          <w:t>Климов Завод</w:t>
        </w:r>
      </w:hyperlink>
      <w:r w:rsidRPr="0009341D">
        <w:rPr>
          <w:rFonts w:cs="Times New Roman"/>
          <w:color w:val="000000"/>
        </w:rPr>
        <w:t>.</w:t>
      </w:r>
    </w:p>
    <w:p w:rsidR="00794918" w:rsidRPr="00184D99" w:rsidRDefault="00794918" w:rsidP="002926DC">
      <w:pPr>
        <w:tabs>
          <w:tab w:val="left" w:pos="1134"/>
        </w:tabs>
        <w:autoSpaceDE w:val="0"/>
        <w:autoSpaceDN w:val="0"/>
        <w:adjustRightInd w:val="0"/>
        <w:ind w:firstLine="567"/>
        <w:jc w:val="both"/>
        <w:rPr>
          <w:rFonts w:cs="Times New Roman"/>
          <w:b/>
        </w:rPr>
      </w:pPr>
    </w:p>
    <w:p w:rsidR="005B429D" w:rsidRPr="005347F9" w:rsidRDefault="005B429D" w:rsidP="005B429D">
      <w:pPr>
        <w:tabs>
          <w:tab w:val="left" w:pos="1134"/>
        </w:tabs>
        <w:autoSpaceDE w:val="0"/>
        <w:autoSpaceDN w:val="0"/>
        <w:adjustRightInd w:val="0"/>
        <w:ind w:firstLine="567"/>
        <w:jc w:val="both"/>
        <w:rPr>
          <w:rFonts w:cs="Times New Roman"/>
          <w:b/>
        </w:rPr>
      </w:pPr>
      <w:r w:rsidRPr="005347F9">
        <w:rPr>
          <w:rFonts w:cs="Times New Roman"/>
          <w:b/>
        </w:rPr>
        <w:t>Основание для разработки проекта:</w:t>
      </w:r>
    </w:p>
    <w:p w:rsidR="005B429D" w:rsidRPr="0047474E" w:rsidRDefault="005B429D" w:rsidP="005B429D">
      <w:pPr>
        <w:pStyle w:val="32"/>
        <w:shd w:val="clear" w:color="auto" w:fill="FFFFFF"/>
        <w:ind w:firstLine="556"/>
        <w:jc w:val="both"/>
        <w:rPr>
          <w:rFonts w:eastAsia="Times New Roman"/>
          <w:sz w:val="24"/>
          <w:szCs w:val="24"/>
          <w:highlight w:val="yellow"/>
        </w:rPr>
      </w:pPr>
      <w:r w:rsidRPr="002F32A2">
        <w:rPr>
          <w:rFonts w:eastAsia="Times New Roman"/>
          <w:sz w:val="24"/>
          <w:szCs w:val="24"/>
        </w:rPr>
        <w:t>1. МУНИЦИПАЛЬНЫЙ КОНТРАКТ №0103-23 от 01 марта 2023</w:t>
      </w:r>
    </w:p>
    <w:p w:rsidR="005B429D" w:rsidRPr="005347F9" w:rsidRDefault="005B429D" w:rsidP="005B429D">
      <w:pPr>
        <w:pStyle w:val="32"/>
        <w:shd w:val="clear" w:color="auto" w:fill="FFFFFF"/>
        <w:ind w:firstLine="556"/>
        <w:jc w:val="both"/>
        <w:rPr>
          <w:b/>
          <w:sz w:val="24"/>
          <w:szCs w:val="24"/>
          <w:highlight w:val="yellow"/>
        </w:rPr>
      </w:pPr>
    </w:p>
    <w:p w:rsidR="005B429D" w:rsidRPr="005347F9" w:rsidRDefault="005B429D" w:rsidP="005B429D">
      <w:pPr>
        <w:tabs>
          <w:tab w:val="num" w:pos="432"/>
        </w:tabs>
        <w:ind w:firstLine="567"/>
        <w:jc w:val="both"/>
        <w:rPr>
          <w:rFonts w:cs="Times New Roman"/>
          <w:b/>
        </w:rPr>
      </w:pPr>
      <w:r w:rsidRPr="005347F9">
        <w:rPr>
          <w:rFonts w:cs="Times New Roman"/>
          <w:b/>
        </w:rPr>
        <w:t>Цели Генерального плана:</w:t>
      </w:r>
    </w:p>
    <w:p w:rsidR="005B429D" w:rsidRPr="002F32A2" w:rsidRDefault="005B429D" w:rsidP="005B429D">
      <w:pPr>
        <w:pStyle w:val="32"/>
        <w:shd w:val="clear" w:color="auto" w:fill="FFFFFF"/>
        <w:ind w:firstLine="556"/>
        <w:jc w:val="both"/>
        <w:rPr>
          <w:rFonts w:eastAsia="Times New Roman"/>
          <w:sz w:val="24"/>
          <w:szCs w:val="24"/>
        </w:rPr>
      </w:pPr>
      <w:r w:rsidRPr="002F32A2">
        <w:rPr>
          <w:rFonts w:eastAsia="Times New Roman"/>
          <w:sz w:val="24"/>
          <w:szCs w:val="24"/>
        </w:rPr>
        <w:t>Целью работ является приведение Генерального</w:t>
      </w:r>
      <w:r w:rsidR="002F32A2">
        <w:rPr>
          <w:rFonts w:eastAsia="Times New Roman"/>
          <w:sz w:val="24"/>
          <w:szCs w:val="24"/>
        </w:rPr>
        <w:t xml:space="preserve"> плана МО СП «Село Климов Завод</w:t>
      </w:r>
      <w:r w:rsidRPr="002F32A2">
        <w:rPr>
          <w:rFonts w:eastAsia="Times New Roman"/>
          <w:sz w:val="24"/>
          <w:szCs w:val="24"/>
        </w:rPr>
        <w:t>» в соответствие с требованиями действующего законодательства, Схемой территориального планирования РФ, Схемой территориального планирования Калужской области, Схемой территориального планирования муниципального района «Юхновский район».</w:t>
      </w:r>
    </w:p>
    <w:p w:rsidR="00784E1A" w:rsidRPr="005347F9" w:rsidRDefault="00784E1A" w:rsidP="00784E1A">
      <w:pPr>
        <w:snapToGrid w:val="0"/>
        <w:ind w:firstLine="567"/>
        <w:jc w:val="both"/>
        <w:rPr>
          <w:rFonts w:cs="Times New Roman"/>
        </w:rPr>
      </w:pPr>
    </w:p>
    <w:p w:rsidR="00784E1A" w:rsidRPr="005347F9" w:rsidRDefault="00784E1A" w:rsidP="00784E1A">
      <w:pPr>
        <w:tabs>
          <w:tab w:val="num" w:pos="432"/>
          <w:tab w:val="left" w:pos="1260"/>
        </w:tabs>
        <w:ind w:firstLine="567"/>
        <w:jc w:val="both"/>
        <w:rPr>
          <w:rFonts w:cs="Times New Roman"/>
          <w:b/>
        </w:rPr>
      </w:pPr>
      <w:r w:rsidRPr="005347F9">
        <w:rPr>
          <w:rFonts w:cs="Times New Roman"/>
          <w:b/>
        </w:rPr>
        <w:t>Задачи Генерального плана:</w:t>
      </w:r>
    </w:p>
    <w:p w:rsidR="00784E1A" w:rsidRPr="002F32A2" w:rsidRDefault="00784E1A" w:rsidP="00784E1A">
      <w:pPr>
        <w:pStyle w:val="32"/>
        <w:shd w:val="clear" w:color="auto" w:fill="FFFFFF"/>
        <w:ind w:firstLine="556"/>
        <w:jc w:val="both"/>
        <w:rPr>
          <w:rFonts w:eastAsia="Times New Roman"/>
          <w:sz w:val="24"/>
          <w:szCs w:val="24"/>
        </w:rPr>
      </w:pPr>
      <w:r w:rsidRPr="002F32A2">
        <w:rPr>
          <w:rFonts w:eastAsia="Times New Roman"/>
          <w:sz w:val="24"/>
          <w:szCs w:val="24"/>
        </w:rPr>
        <w:t>1. Осуществить анализ утвержденных документов территориального планирования и градостроительного зонирования муниципальных образований, документов государственного фонда данных, полученных в результате проведения землеустройства, сведений Единого государственного реестра недвижимости (далее – ЕГРН), сведений и документов государственных картографо-геодезических фондов, материалов лесоустройства и иных предусмотренных законодательством документов и сведений на предмет:</w:t>
      </w:r>
    </w:p>
    <w:p w:rsidR="00784E1A" w:rsidRPr="002F32A2" w:rsidRDefault="00784E1A" w:rsidP="00784E1A">
      <w:pPr>
        <w:pStyle w:val="32"/>
        <w:shd w:val="clear" w:color="auto" w:fill="FFFFFF"/>
        <w:ind w:firstLine="556"/>
        <w:jc w:val="both"/>
        <w:rPr>
          <w:rFonts w:eastAsia="Times New Roman"/>
          <w:sz w:val="24"/>
          <w:szCs w:val="24"/>
        </w:rPr>
      </w:pPr>
      <w:r w:rsidRPr="002F32A2">
        <w:rPr>
          <w:rFonts w:eastAsia="Times New Roman"/>
          <w:sz w:val="24"/>
          <w:szCs w:val="24"/>
        </w:rPr>
        <w:t>- выявления факторов, препятствующих внесению в ЕГРН сведений о границах населенных пунктов. К данным факторам относится: наличие пересечений границ населенных пунктов, установленных генеральными планами, с границами муниципальных образований, границами земельных участков, в том числе земельных участков, предназначенных для размещения линейных объектов; расположение одного земельного участка одновременно в границах и за границами населенного пункта; наличие пересечений границ населенных пунктов с границами лесных участков; наличие реестровых ошибок в местоположении земельных участков и т.д.</w:t>
      </w:r>
    </w:p>
    <w:p w:rsidR="00784E1A" w:rsidRPr="002F32A2" w:rsidRDefault="00784E1A" w:rsidP="00784E1A">
      <w:pPr>
        <w:pStyle w:val="32"/>
        <w:shd w:val="clear" w:color="auto" w:fill="FFFFFF"/>
        <w:ind w:firstLine="556"/>
        <w:jc w:val="both"/>
        <w:rPr>
          <w:rFonts w:eastAsia="Times New Roman"/>
          <w:sz w:val="24"/>
          <w:szCs w:val="24"/>
        </w:rPr>
      </w:pPr>
      <w:r w:rsidRPr="002F32A2">
        <w:rPr>
          <w:rFonts w:eastAsia="Times New Roman"/>
          <w:sz w:val="24"/>
          <w:szCs w:val="24"/>
        </w:rPr>
        <w:t>- формирования перечня населенных пунктов, для которых требуется корректировка установленных генеральными планами границ;</w:t>
      </w:r>
    </w:p>
    <w:p w:rsidR="00784E1A" w:rsidRPr="002F32A2" w:rsidRDefault="00784E1A" w:rsidP="00784E1A">
      <w:pPr>
        <w:pStyle w:val="32"/>
        <w:shd w:val="clear" w:color="auto" w:fill="FFFFFF"/>
        <w:ind w:firstLine="556"/>
        <w:jc w:val="both"/>
        <w:rPr>
          <w:rFonts w:eastAsia="Times New Roman"/>
          <w:sz w:val="24"/>
          <w:szCs w:val="24"/>
        </w:rPr>
      </w:pPr>
      <w:r w:rsidRPr="002F32A2">
        <w:rPr>
          <w:rFonts w:eastAsia="Times New Roman"/>
          <w:sz w:val="24"/>
          <w:szCs w:val="24"/>
        </w:rPr>
        <w:t>2. Подготовить актуальную редакцию генеральных планов поселений, в целях корректировки границ населенных пунктов, входящих в состав соответствующего поселения, в том числе:</w:t>
      </w:r>
    </w:p>
    <w:p w:rsidR="00784E1A" w:rsidRPr="002F32A2" w:rsidRDefault="00784E1A" w:rsidP="00784E1A">
      <w:pPr>
        <w:pStyle w:val="32"/>
        <w:shd w:val="clear" w:color="auto" w:fill="FFFFFF"/>
        <w:ind w:firstLine="556"/>
        <w:jc w:val="both"/>
        <w:rPr>
          <w:rFonts w:eastAsia="Times New Roman"/>
          <w:sz w:val="24"/>
          <w:szCs w:val="24"/>
        </w:rPr>
      </w:pPr>
      <w:r w:rsidRPr="002F32A2">
        <w:rPr>
          <w:rFonts w:eastAsia="Times New Roman"/>
          <w:sz w:val="24"/>
          <w:szCs w:val="24"/>
        </w:rPr>
        <w:t>- привести содержание материалов генерального плана поселения в соответствие с требованиями статьи 23 Градостроительного кодекса Российской Федерации;</w:t>
      </w:r>
    </w:p>
    <w:p w:rsidR="00784E1A" w:rsidRPr="002F32A2" w:rsidRDefault="00784E1A" w:rsidP="00784E1A">
      <w:pPr>
        <w:pStyle w:val="32"/>
        <w:shd w:val="clear" w:color="auto" w:fill="FFFFFF"/>
        <w:ind w:firstLine="556"/>
        <w:jc w:val="both"/>
        <w:rPr>
          <w:rFonts w:eastAsia="Times New Roman"/>
          <w:sz w:val="24"/>
          <w:szCs w:val="24"/>
        </w:rPr>
      </w:pPr>
      <w:r w:rsidRPr="002F32A2">
        <w:rPr>
          <w:rFonts w:eastAsia="Times New Roman"/>
          <w:sz w:val="24"/>
          <w:szCs w:val="24"/>
        </w:rPr>
        <w:t xml:space="preserve">- привести описание и отображение объектов местного значения в соответствие с Требованиями к описанию и отображению в документах территориального планирования </w:t>
      </w:r>
      <w:r w:rsidRPr="002F32A2">
        <w:rPr>
          <w:rFonts w:eastAsia="Times New Roman"/>
          <w:sz w:val="24"/>
          <w:szCs w:val="24"/>
        </w:rPr>
        <w:lastRenderedPageBreak/>
        <w:t>объектов федерального значения, объектов регионального значения, объектов местного значения (утв. приказом Минэкономразвития России от 09.01.2018 № 10);</w:t>
      </w:r>
    </w:p>
    <w:p w:rsidR="00784E1A" w:rsidRPr="002F32A2" w:rsidRDefault="00784E1A" w:rsidP="00784E1A">
      <w:pPr>
        <w:pStyle w:val="32"/>
        <w:shd w:val="clear" w:color="auto" w:fill="FFFFFF"/>
        <w:ind w:firstLine="556"/>
        <w:jc w:val="both"/>
        <w:rPr>
          <w:rFonts w:eastAsia="Times New Roman"/>
          <w:sz w:val="24"/>
          <w:szCs w:val="24"/>
        </w:rPr>
      </w:pPr>
      <w:r w:rsidRPr="002F32A2">
        <w:rPr>
          <w:rFonts w:eastAsia="Times New Roman"/>
          <w:sz w:val="24"/>
          <w:szCs w:val="24"/>
        </w:rPr>
        <w:t>- привести материалы генерального плана поселения в соответствие с требованиями размещения в федеральной государственной информационной системе территориального планирования.</w:t>
      </w:r>
    </w:p>
    <w:p w:rsidR="00784E1A" w:rsidRPr="002F32A2" w:rsidRDefault="00784E1A" w:rsidP="00784E1A">
      <w:pPr>
        <w:pStyle w:val="32"/>
        <w:shd w:val="clear" w:color="auto" w:fill="FFFFFF"/>
        <w:ind w:firstLine="556"/>
        <w:jc w:val="both"/>
        <w:rPr>
          <w:rFonts w:eastAsia="Times New Roman"/>
          <w:sz w:val="24"/>
          <w:szCs w:val="24"/>
        </w:rPr>
      </w:pPr>
      <w:r w:rsidRPr="002F32A2">
        <w:rPr>
          <w:rFonts w:eastAsia="Times New Roman"/>
          <w:sz w:val="24"/>
          <w:szCs w:val="24"/>
        </w:rPr>
        <w:t>3. Сформировать сведения о границах населенных пунктов, входящих в состав поселения, сведения о границах территориальных зон поселения, необходимые для внесения их в Единый государственный реестр недвижимости.</w:t>
      </w:r>
    </w:p>
    <w:p w:rsidR="00784E1A" w:rsidRPr="002F32A2" w:rsidRDefault="00784E1A" w:rsidP="00784E1A">
      <w:pPr>
        <w:pStyle w:val="32"/>
        <w:shd w:val="clear" w:color="auto" w:fill="FFFFFF"/>
        <w:ind w:firstLine="556"/>
        <w:jc w:val="both"/>
        <w:rPr>
          <w:rFonts w:eastAsia="Times New Roman"/>
          <w:sz w:val="24"/>
          <w:szCs w:val="24"/>
        </w:rPr>
      </w:pPr>
      <w:r w:rsidRPr="002F32A2">
        <w:rPr>
          <w:rFonts w:eastAsia="Times New Roman"/>
          <w:sz w:val="24"/>
          <w:szCs w:val="24"/>
        </w:rPr>
        <w:t>4. Обеспечить сопровождение (в том числе техническое) процедур:</w:t>
      </w:r>
    </w:p>
    <w:p w:rsidR="00784E1A" w:rsidRPr="002F32A2" w:rsidRDefault="00784E1A" w:rsidP="00784E1A">
      <w:pPr>
        <w:pStyle w:val="32"/>
        <w:shd w:val="clear" w:color="auto" w:fill="FFFFFF"/>
        <w:ind w:firstLine="556"/>
        <w:jc w:val="both"/>
        <w:rPr>
          <w:rFonts w:eastAsia="Times New Roman"/>
          <w:sz w:val="24"/>
          <w:szCs w:val="24"/>
        </w:rPr>
      </w:pPr>
      <w:r w:rsidRPr="002F32A2">
        <w:rPr>
          <w:rFonts w:eastAsia="Times New Roman"/>
          <w:sz w:val="24"/>
          <w:szCs w:val="24"/>
        </w:rPr>
        <w:t>- размещения проектов генеральных планов в федеральной государственной информационной системе территориального планирования (далее – ФГИС ТП);</w:t>
      </w:r>
    </w:p>
    <w:p w:rsidR="00784E1A" w:rsidRPr="002F32A2" w:rsidRDefault="00784E1A" w:rsidP="00784E1A">
      <w:pPr>
        <w:pStyle w:val="32"/>
        <w:shd w:val="clear" w:color="auto" w:fill="FFFFFF"/>
        <w:ind w:firstLine="556"/>
        <w:jc w:val="both"/>
        <w:rPr>
          <w:rFonts w:eastAsia="Times New Roman"/>
          <w:sz w:val="24"/>
          <w:szCs w:val="24"/>
        </w:rPr>
      </w:pPr>
      <w:r w:rsidRPr="002F32A2">
        <w:rPr>
          <w:rFonts w:eastAsia="Times New Roman"/>
          <w:sz w:val="24"/>
          <w:szCs w:val="24"/>
        </w:rPr>
        <w:t>- проведения публичных слушаний/общественных обсуждений;</w:t>
      </w:r>
    </w:p>
    <w:p w:rsidR="00784E1A" w:rsidRPr="002F32A2" w:rsidRDefault="00784E1A" w:rsidP="00784E1A">
      <w:pPr>
        <w:pStyle w:val="32"/>
        <w:shd w:val="clear" w:color="auto" w:fill="FFFFFF"/>
        <w:ind w:firstLine="556"/>
        <w:jc w:val="both"/>
        <w:rPr>
          <w:rFonts w:eastAsia="Times New Roman"/>
          <w:sz w:val="24"/>
          <w:szCs w:val="24"/>
        </w:rPr>
      </w:pPr>
      <w:r w:rsidRPr="002F32A2">
        <w:rPr>
          <w:rFonts w:eastAsia="Times New Roman"/>
          <w:sz w:val="24"/>
          <w:szCs w:val="24"/>
        </w:rPr>
        <w:t>- утверждения новой редакции Генерального плана и Правил землепользования и застройки;</w:t>
      </w:r>
    </w:p>
    <w:p w:rsidR="00784E1A" w:rsidRPr="002F32A2" w:rsidRDefault="00784E1A" w:rsidP="00784E1A">
      <w:pPr>
        <w:pStyle w:val="32"/>
        <w:shd w:val="clear" w:color="auto" w:fill="FFFFFF"/>
        <w:ind w:firstLine="556"/>
        <w:jc w:val="both"/>
        <w:rPr>
          <w:rFonts w:eastAsia="Times New Roman"/>
          <w:sz w:val="24"/>
          <w:szCs w:val="24"/>
        </w:rPr>
      </w:pPr>
      <w:r w:rsidRPr="002F32A2">
        <w:rPr>
          <w:rFonts w:eastAsia="Times New Roman"/>
          <w:sz w:val="24"/>
          <w:szCs w:val="24"/>
        </w:rPr>
        <w:t>- передачи (внесения) сведений о границах населенных пунктов и территориальных зон в Единый государственный реестр недвижимости для осуществления кадастрового учета.</w:t>
      </w:r>
    </w:p>
    <w:p w:rsidR="00855524" w:rsidRPr="00184D99" w:rsidRDefault="00855524" w:rsidP="00855524">
      <w:pPr>
        <w:pStyle w:val="32"/>
        <w:shd w:val="clear" w:color="auto" w:fill="FFFFFF"/>
        <w:ind w:firstLine="556"/>
        <w:jc w:val="both"/>
        <w:rPr>
          <w:rFonts w:eastAsia="Times New Roman"/>
          <w:sz w:val="24"/>
          <w:szCs w:val="24"/>
          <w:highlight w:val="yellow"/>
        </w:rPr>
      </w:pPr>
    </w:p>
    <w:p w:rsidR="00855524" w:rsidRPr="00184D99" w:rsidRDefault="00855524" w:rsidP="00855524">
      <w:pPr>
        <w:tabs>
          <w:tab w:val="num" w:pos="432"/>
        </w:tabs>
        <w:ind w:firstLine="567"/>
        <w:jc w:val="both"/>
        <w:rPr>
          <w:rFonts w:cs="Times New Roman"/>
        </w:rPr>
      </w:pPr>
      <w:r w:rsidRPr="00184D99">
        <w:rPr>
          <w:rFonts w:cs="Times New Roman"/>
        </w:rPr>
        <w:t>В материалах Генерального плана муниципального образования установлены следующие сроки его реализации:</w:t>
      </w:r>
    </w:p>
    <w:p w:rsidR="00855524" w:rsidRPr="00184D99" w:rsidRDefault="00855524" w:rsidP="00855524">
      <w:pPr>
        <w:pStyle w:val="16"/>
        <w:shd w:val="clear" w:color="auto" w:fill="auto"/>
        <w:tabs>
          <w:tab w:val="num" w:pos="432"/>
        </w:tabs>
        <w:spacing w:line="240" w:lineRule="auto"/>
        <w:ind w:firstLine="567"/>
        <w:rPr>
          <w:sz w:val="24"/>
          <w:szCs w:val="24"/>
          <w:lang w:eastAsia="ar-SA"/>
        </w:rPr>
      </w:pPr>
      <w:r w:rsidRPr="00184D99">
        <w:rPr>
          <w:sz w:val="24"/>
          <w:szCs w:val="24"/>
          <w:lang w:eastAsia="ar-SA"/>
        </w:rPr>
        <w:t>исходный год - 2023г.,</w:t>
      </w:r>
    </w:p>
    <w:p w:rsidR="00855524" w:rsidRPr="00184D99" w:rsidRDefault="00855524" w:rsidP="00855524">
      <w:pPr>
        <w:pStyle w:val="16"/>
        <w:shd w:val="clear" w:color="auto" w:fill="auto"/>
        <w:tabs>
          <w:tab w:val="left" w:pos="0"/>
          <w:tab w:val="num" w:pos="432"/>
        </w:tabs>
        <w:spacing w:line="240" w:lineRule="auto"/>
        <w:ind w:firstLine="567"/>
        <w:rPr>
          <w:sz w:val="24"/>
          <w:szCs w:val="24"/>
          <w:lang w:eastAsia="ar-SA"/>
        </w:rPr>
      </w:pPr>
      <w:r w:rsidRPr="00184D99">
        <w:rPr>
          <w:sz w:val="24"/>
          <w:szCs w:val="24"/>
          <w:lang w:eastAsia="ar-SA"/>
        </w:rPr>
        <w:t>I этап – 2023-2033 гг. (первоочередные плановые мероприятия 3-10 лет);</w:t>
      </w:r>
    </w:p>
    <w:p w:rsidR="00855524" w:rsidRPr="00184D99" w:rsidRDefault="00855524" w:rsidP="00855524">
      <w:pPr>
        <w:pStyle w:val="16"/>
        <w:shd w:val="clear" w:color="auto" w:fill="auto"/>
        <w:tabs>
          <w:tab w:val="left" w:pos="1179"/>
        </w:tabs>
        <w:spacing w:line="240" w:lineRule="auto"/>
        <w:ind w:firstLine="567"/>
        <w:rPr>
          <w:sz w:val="24"/>
          <w:szCs w:val="24"/>
          <w:lang w:eastAsia="ar-SA"/>
        </w:rPr>
      </w:pPr>
      <w:r w:rsidRPr="00184D99">
        <w:rPr>
          <w:sz w:val="24"/>
          <w:szCs w:val="24"/>
          <w:lang w:eastAsia="ar-SA"/>
        </w:rPr>
        <w:t>II этап – до 2043 г. (расчетный срок Генерального плана, 20 лет).</w:t>
      </w:r>
    </w:p>
    <w:p w:rsidR="009E6B38" w:rsidRPr="00184D99" w:rsidRDefault="009E6B38" w:rsidP="009E6B38">
      <w:pPr>
        <w:tabs>
          <w:tab w:val="num" w:pos="432"/>
        </w:tabs>
        <w:ind w:left="426" w:firstLine="702"/>
        <w:jc w:val="both"/>
        <w:rPr>
          <w:rFonts w:cs="Times New Roman"/>
        </w:rPr>
      </w:pPr>
    </w:p>
    <w:p w:rsidR="005D3BAD" w:rsidRPr="00184D99" w:rsidRDefault="005D3BAD" w:rsidP="00B66E92">
      <w:pPr>
        <w:pStyle w:val="Default"/>
        <w:ind w:left="284" w:firstLine="567"/>
        <w:contextualSpacing/>
        <w:jc w:val="both"/>
        <w:rPr>
          <w:color w:val="auto"/>
          <w:lang w:eastAsia="ar-SA"/>
        </w:rPr>
      </w:pPr>
      <w:r w:rsidRPr="00184D99">
        <w:rPr>
          <w:color w:val="auto"/>
        </w:rPr>
        <w:t xml:space="preserve">При подготовке </w:t>
      </w:r>
      <w:r w:rsidRPr="00184D99">
        <w:rPr>
          <w:color w:val="auto"/>
          <w:lang w:eastAsia="ar-SA"/>
        </w:rPr>
        <w:t xml:space="preserve">Генерального плана муниципального образования было учтено действующее законодательство о градостроительной деятельности, а </w:t>
      </w:r>
      <w:r w:rsidR="008E4B65" w:rsidRPr="00184D99">
        <w:rPr>
          <w:color w:val="auto"/>
          <w:lang w:eastAsia="ar-SA"/>
        </w:rPr>
        <w:t>также</w:t>
      </w:r>
      <w:r w:rsidRPr="00184D99">
        <w:rPr>
          <w:color w:val="auto"/>
          <w:lang w:eastAsia="ar-SA"/>
        </w:rPr>
        <w:t xml:space="preserve"> положения </w:t>
      </w:r>
      <w:r w:rsidR="00DE4688" w:rsidRPr="00184D99">
        <w:rPr>
          <w:color w:val="auto"/>
          <w:lang w:eastAsia="ar-SA"/>
        </w:rPr>
        <w:t>РНГП</w:t>
      </w:r>
      <w:r w:rsidR="00670D60" w:rsidRPr="00184D99">
        <w:rPr>
          <w:color w:val="auto"/>
          <w:lang w:eastAsia="ar-SA"/>
        </w:rPr>
        <w:t xml:space="preserve"> </w:t>
      </w:r>
      <w:r w:rsidR="00672D7F">
        <w:rPr>
          <w:color w:val="auto"/>
          <w:lang w:eastAsia="ar-SA"/>
        </w:rPr>
        <w:t>Калужской области</w:t>
      </w:r>
      <w:r w:rsidR="00670D60" w:rsidRPr="00184D99">
        <w:rPr>
          <w:color w:val="auto"/>
          <w:lang w:eastAsia="ar-SA"/>
        </w:rPr>
        <w:t>.</w:t>
      </w:r>
    </w:p>
    <w:p w:rsidR="005D3BAD" w:rsidRPr="00184D99" w:rsidRDefault="005D3BAD" w:rsidP="00B66E92">
      <w:pPr>
        <w:pStyle w:val="Default"/>
        <w:ind w:left="284" w:firstLine="567"/>
        <w:contextualSpacing/>
        <w:jc w:val="both"/>
        <w:rPr>
          <w:color w:val="auto"/>
        </w:rPr>
      </w:pPr>
      <w:r w:rsidRPr="00184D99">
        <w:rPr>
          <w:bCs/>
          <w:color w:val="auto"/>
        </w:rPr>
        <w:t xml:space="preserve">Подготовка Генерального плана </w:t>
      </w:r>
      <w:r w:rsidRPr="00184D99">
        <w:rPr>
          <w:color w:val="auto"/>
        </w:rPr>
        <w:t xml:space="preserve">выполнена в соответствии с требованиями, предусмотренными статьями 9, 18, 23 и 24 Градостроительного Кодекса Российской Федерации. </w:t>
      </w:r>
    </w:p>
    <w:p w:rsidR="005D3BAD" w:rsidRPr="00184D99" w:rsidRDefault="005D3BAD" w:rsidP="00B66E92">
      <w:pPr>
        <w:pStyle w:val="16"/>
        <w:shd w:val="clear" w:color="auto" w:fill="auto"/>
        <w:spacing w:line="240" w:lineRule="auto"/>
        <w:ind w:left="284" w:firstLine="567"/>
        <w:contextualSpacing/>
        <w:jc w:val="both"/>
        <w:rPr>
          <w:sz w:val="24"/>
          <w:szCs w:val="24"/>
        </w:rPr>
      </w:pPr>
      <w:r w:rsidRPr="00184D99">
        <w:rPr>
          <w:bCs/>
          <w:sz w:val="24"/>
          <w:szCs w:val="24"/>
        </w:rPr>
        <w:t xml:space="preserve">Генеральный план </w:t>
      </w:r>
      <w:r w:rsidRPr="00184D99">
        <w:rPr>
          <w:sz w:val="24"/>
          <w:szCs w:val="24"/>
        </w:rPr>
        <w:t>выполнен применительно ко всей территории муниципального образования.</w:t>
      </w:r>
    </w:p>
    <w:p w:rsidR="005D3BAD" w:rsidRPr="00184D99" w:rsidRDefault="005D3BAD" w:rsidP="00B66E92">
      <w:pPr>
        <w:pStyle w:val="16"/>
        <w:shd w:val="clear" w:color="auto" w:fill="auto"/>
        <w:spacing w:line="240" w:lineRule="auto"/>
        <w:ind w:left="284" w:firstLine="567"/>
        <w:contextualSpacing/>
        <w:jc w:val="both"/>
        <w:rPr>
          <w:bCs/>
          <w:sz w:val="24"/>
          <w:szCs w:val="24"/>
        </w:rPr>
      </w:pPr>
      <w:r w:rsidRPr="00184D99">
        <w:rPr>
          <w:sz w:val="24"/>
          <w:szCs w:val="24"/>
        </w:rPr>
        <w:t xml:space="preserve">В </w:t>
      </w:r>
      <w:r w:rsidRPr="00184D99">
        <w:rPr>
          <w:bCs/>
          <w:sz w:val="24"/>
          <w:szCs w:val="24"/>
        </w:rPr>
        <w:t xml:space="preserve">Генеральном плане не применяются положения статьи 23 Градостроительного кодекса Российской Федерации в части пункта 4 части 8, </w:t>
      </w:r>
      <w:r w:rsidRPr="00184D99">
        <w:rPr>
          <w:sz w:val="24"/>
          <w:szCs w:val="24"/>
        </w:rPr>
        <w:t xml:space="preserve">в связи с тем, что на территории </w:t>
      </w:r>
      <w:r w:rsidRPr="00184D99">
        <w:rPr>
          <w:bCs/>
          <w:sz w:val="24"/>
          <w:szCs w:val="24"/>
        </w:rPr>
        <w:t>МО особые экономически зоны отсутствуют.</w:t>
      </w:r>
    </w:p>
    <w:p w:rsidR="005D3BAD" w:rsidRPr="00184D99" w:rsidRDefault="005D3BAD" w:rsidP="00B66E92">
      <w:pPr>
        <w:pStyle w:val="Default"/>
        <w:ind w:left="284" w:firstLine="567"/>
        <w:contextualSpacing/>
        <w:jc w:val="both"/>
        <w:rPr>
          <w:color w:val="auto"/>
        </w:rPr>
      </w:pPr>
      <w:r w:rsidRPr="00184D99">
        <w:rPr>
          <w:bCs/>
          <w:color w:val="auto"/>
        </w:rPr>
        <w:t xml:space="preserve">Генеральный план </w:t>
      </w:r>
      <w:r w:rsidRPr="00184D99">
        <w:rPr>
          <w:color w:val="auto"/>
        </w:rPr>
        <w:t xml:space="preserve">подготовлен с учетом требований части 5 и 6 статьи 9 Градостроительного Кодекса Российской Федерации, а именно на основании планов и программ комплексного социально-экономического развития муниципального образования с учетом программ, принятых в установленном порядке и реализуемых за счет средств федерального бюджета, бюджета </w:t>
      </w:r>
      <w:r w:rsidR="00672D7F">
        <w:rPr>
          <w:bCs/>
          <w:color w:val="auto"/>
        </w:rPr>
        <w:t>Калужской области</w:t>
      </w:r>
      <w:r w:rsidRPr="00184D99">
        <w:rPr>
          <w:color w:val="auto"/>
        </w:rPr>
        <w:t xml:space="preserve">, местного бюджета,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 (далее также - информационная система территориального планирования). </w:t>
      </w:r>
    </w:p>
    <w:p w:rsidR="005D3BAD" w:rsidRPr="00184D99" w:rsidRDefault="005D3BAD" w:rsidP="00B66E92">
      <w:pPr>
        <w:pStyle w:val="Default"/>
        <w:ind w:left="284" w:firstLine="567"/>
        <w:contextualSpacing/>
        <w:jc w:val="both"/>
        <w:rPr>
          <w:color w:val="auto"/>
        </w:rPr>
      </w:pPr>
      <w:r w:rsidRPr="00184D99">
        <w:rPr>
          <w:color w:val="auto"/>
        </w:rPr>
        <w:t xml:space="preserve">При подготовке текстовой части материалов по обоснованию и положения о территориальном планировании </w:t>
      </w:r>
      <w:r w:rsidRPr="00184D99">
        <w:rPr>
          <w:bCs/>
          <w:color w:val="auto"/>
        </w:rPr>
        <w:t xml:space="preserve">Генерального плана </w:t>
      </w:r>
      <w:r w:rsidRPr="00184D99">
        <w:rPr>
          <w:color w:val="auto"/>
        </w:rPr>
        <w:t xml:space="preserve">были учтены основные положения методических рекомендаций Министерства регионального развития Российской Федерации, утвержденные приказом Министерства регионального развития Российской Федерации от 19 апреля 2013 г. № 169, применительно к проекту Генерального плана. </w:t>
      </w:r>
    </w:p>
    <w:p w:rsidR="005D3BAD" w:rsidRPr="00184D99" w:rsidRDefault="005D3BAD" w:rsidP="00B66E92">
      <w:pPr>
        <w:pStyle w:val="Default"/>
        <w:ind w:left="284" w:firstLine="567"/>
        <w:contextualSpacing/>
        <w:jc w:val="both"/>
        <w:rPr>
          <w:color w:val="auto"/>
        </w:rPr>
      </w:pPr>
      <w:r w:rsidRPr="00184D99">
        <w:rPr>
          <w:color w:val="auto"/>
        </w:rPr>
        <w:t xml:space="preserve">При подготовке материалов по обоснованию </w:t>
      </w:r>
      <w:r w:rsidRPr="00184D99">
        <w:rPr>
          <w:bCs/>
          <w:color w:val="auto"/>
        </w:rPr>
        <w:t xml:space="preserve">Генерального плана </w:t>
      </w:r>
      <w:r w:rsidRPr="00184D99">
        <w:rPr>
          <w:color w:val="auto"/>
        </w:rPr>
        <w:t xml:space="preserve">в виде карт, указанных в части 5 статьи 23 Градостроительного Кодекса Российской Федерации и карт, </w:t>
      </w:r>
      <w:r w:rsidRPr="00184D99">
        <w:rPr>
          <w:color w:val="auto"/>
        </w:rPr>
        <w:lastRenderedPageBreak/>
        <w:t xml:space="preserve">указанных в части 8 статьи 23 Градостроительного Кодекса Российской Федерации, были учтены положения приказа Министерства регионального развития Российской Федерации </w:t>
      </w:r>
      <w:r w:rsidR="00C12DC6" w:rsidRPr="00184D99">
        <w:rPr>
          <w:color w:val="auto"/>
        </w:rPr>
        <w:t>от 09 января 2018 г. № 10</w:t>
      </w:r>
      <w:r w:rsidRPr="00184D99">
        <w:rPr>
          <w:color w:val="auto"/>
        </w:rPr>
        <w:t xml:space="preserve">, в части применения приложения к приказу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w:t>
      </w:r>
    </w:p>
    <w:p w:rsidR="005D3BAD" w:rsidRPr="00184D99" w:rsidRDefault="005D3BAD" w:rsidP="00B66E92">
      <w:pPr>
        <w:pStyle w:val="16"/>
        <w:shd w:val="clear" w:color="auto" w:fill="auto"/>
        <w:spacing w:line="240" w:lineRule="auto"/>
        <w:ind w:left="284" w:firstLine="567"/>
        <w:contextualSpacing/>
        <w:jc w:val="both"/>
        <w:rPr>
          <w:sz w:val="24"/>
          <w:szCs w:val="24"/>
        </w:rPr>
      </w:pPr>
      <w:r w:rsidRPr="00184D99">
        <w:rPr>
          <w:sz w:val="24"/>
          <w:szCs w:val="24"/>
        </w:rPr>
        <w:t>Состав и содержание Положений о территориальном планировании соответствует требованиям части 4 статьи 23 Градостроительного Кодекса Российской Федерации.</w:t>
      </w:r>
    </w:p>
    <w:p w:rsidR="005D3BAD" w:rsidRPr="00184D99" w:rsidRDefault="005D3BAD" w:rsidP="00184D99">
      <w:pPr>
        <w:pStyle w:val="1"/>
      </w:pPr>
      <w:bookmarkStart w:id="1" w:name="_Toc215908055"/>
      <w:r w:rsidRPr="00184D99">
        <w:t xml:space="preserve"> </w:t>
      </w:r>
      <w:bookmarkStart w:id="2" w:name="_Toc127216012"/>
      <w:r w:rsidRPr="00184D99">
        <w:t>Сведения о видах, назначении и наименованиях планируемых для размещения объектов местного значения</w:t>
      </w:r>
      <w:bookmarkEnd w:id="1"/>
      <w:bookmarkEnd w:id="2"/>
    </w:p>
    <w:p w:rsidR="005D3BAD" w:rsidRPr="00184D99" w:rsidRDefault="005D3BAD" w:rsidP="00B224CF">
      <w:pPr>
        <w:pStyle w:val="23"/>
        <w:spacing w:line="240" w:lineRule="auto"/>
        <w:ind w:left="284" w:firstLine="567"/>
        <w:contextualSpacing/>
        <w:jc w:val="both"/>
        <w:rPr>
          <w:rFonts w:cs="Times New Roman"/>
        </w:rPr>
      </w:pPr>
      <w:r w:rsidRPr="00184D99">
        <w:rPr>
          <w:rFonts w:cs="Times New Roman"/>
        </w:rPr>
        <w:t>Сведения о видах, назначении и наименованиях планируемых для размещения объектов местного значения,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представлены в таблице 2.1.</w:t>
      </w:r>
    </w:p>
    <w:p w:rsidR="005D3BAD" w:rsidRPr="00184D99" w:rsidRDefault="005D3BAD" w:rsidP="00B224CF">
      <w:pPr>
        <w:pStyle w:val="23"/>
        <w:spacing w:line="240" w:lineRule="auto"/>
        <w:ind w:left="284" w:firstLine="567"/>
        <w:contextualSpacing/>
        <w:jc w:val="both"/>
        <w:rPr>
          <w:rFonts w:cs="Times New Roman"/>
        </w:rPr>
      </w:pPr>
      <w:r w:rsidRPr="00184D99">
        <w:rPr>
          <w:rFonts w:cs="Times New Roman"/>
        </w:rPr>
        <w:t xml:space="preserve">Обоснование размещения объектов местного значения выполнено в текстовой части </w:t>
      </w:r>
      <w:proofErr w:type="spellStart"/>
      <w:r w:rsidR="00A8698C" w:rsidRPr="00184D99">
        <w:rPr>
          <w:rFonts w:cs="Times New Roman"/>
        </w:rPr>
        <w:t>Части</w:t>
      </w:r>
      <w:proofErr w:type="spellEnd"/>
      <w:r w:rsidRPr="00184D99">
        <w:rPr>
          <w:rFonts w:cs="Times New Roman"/>
        </w:rPr>
        <w:t xml:space="preserve"> </w:t>
      </w:r>
      <w:r w:rsidR="00A8698C" w:rsidRPr="00184D99">
        <w:rPr>
          <w:rFonts w:cs="Times New Roman"/>
          <w:lang w:val="en-US"/>
        </w:rPr>
        <w:t>II</w:t>
      </w:r>
      <w:r w:rsidRPr="00184D99">
        <w:rPr>
          <w:rFonts w:cs="Times New Roman"/>
        </w:rPr>
        <w:t xml:space="preserve"> «Материалов по</w:t>
      </w:r>
      <w:bookmarkStart w:id="3" w:name="_Toc224462619"/>
      <w:r w:rsidRPr="00184D99">
        <w:rPr>
          <w:rFonts w:cs="Times New Roman"/>
        </w:rPr>
        <w:t xml:space="preserve"> обоснованию генерального плана».</w:t>
      </w:r>
    </w:p>
    <w:p w:rsidR="00B66E92" w:rsidRPr="00184D99" w:rsidRDefault="005D3BAD" w:rsidP="00B66E92">
      <w:pPr>
        <w:pStyle w:val="23"/>
        <w:spacing w:line="240" w:lineRule="auto"/>
        <w:ind w:left="284" w:firstLine="567"/>
        <w:contextualSpacing/>
        <w:jc w:val="right"/>
        <w:rPr>
          <w:rFonts w:cs="Times New Roman"/>
          <w:b/>
        </w:rPr>
      </w:pPr>
      <w:r w:rsidRPr="00184D99">
        <w:rPr>
          <w:rFonts w:cs="Times New Roman"/>
          <w:b/>
        </w:rPr>
        <w:t>Таблица 2.1</w:t>
      </w:r>
      <w:r w:rsidR="00B66E92" w:rsidRPr="00184D99">
        <w:rPr>
          <w:rFonts w:cs="Times New Roman"/>
          <w:b/>
        </w:rPr>
        <w:t>.</w:t>
      </w:r>
    </w:p>
    <w:p w:rsidR="005D3BAD" w:rsidRPr="00184D99" w:rsidRDefault="00B21205" w:rsidP="00855524">
      <w:pPr>
        <w:jc w:val="center"/>
        <w:rPr>
          <w:rFonts w:cs="Times New Roman"/>
        </w:rPr>
      </w:pPr>
      <w:r w:rsidRPr="00184D99">
        <w:rPr>
          <w:rFonts w:cs="Times New Roman"/>
        </w:rPr>
        <w:t xml:space="preserve">Перечень планируемых объектов </w:t>
      </w:r>
      <w:r w:rsidR="008E4B65" w:rsidRPr="00184D99">
        <w:rPr>
          <w:rFonts w:cs="Times New Roman"/>
        </w:rPr>
        <w:t>местного значения</w:t>
      </w:r>
      <w:r w:rsidRPr="00184D99">
        <w:rPr>
          <w:rFonts w:cs="Times New Roman"/>
        </w:rPr>
        <w:t xml:space="preserve">, </w:t>
      </w:r>
      <w:r w:rsidR="005D3BAD" w:rsidRPr="00184D99">
        <w:rPr>
          <w:rFonts w:cs="Times New Roman"/>
          <w:bCs/>
        </w:rPr>
        <w:t>мест размещения</w:t>
      </w:r>
      <w:r w:rsidRPr="00184D99">
        <w:rPr>
          <w:rFonts w:cs="Times New Roman"/>
          <w:bCs/>
        </w:rPr>
        <w:t xml:space="preserve"> планируемых </w:t>
      </w:r>
      <w:r w:rsidRPr="00184D99">
        <w:rPr>
          <w:rFonts w:cs="Times New Roman"/>
        </w:rPr>
        <w:t>объектов местного значения</w:t>
      </w:r>
      <w:r w:rsidR="005D3BAD" w:rsidRPr="00184D99">
        <w:rPr>
          <w:rFonts w:cs="Times New Roman"/>
          <w:bCs/>
        </w:rPr>
        <w:t>, обоснованных для включения в Положение о территориальном планировании</w:t>
      </w:r>
    </w:p>
    <w:tbl>
      <w:tblPr>
        <w:tblW w:w="10176" w:type="dxa"/>
        <w:jc w:val="center"/>
        <w:tblLayout w:type="fixed"/>
        <w:tblCellMar>
          <w:left w:w="102" w:type="dxa"/>
          <w:right w:w="102" w:type="dxa"/>
        </w:tblCellMar>
        <w:tblLook w:val="0000" w:firstRow="0" w:lastRow="0" w:firstColumn="0" w:lastColumn="0" w:noHBand="0" w:noVBand="0"/>
      </w:tblPr>
      <w:tblGrid>
        <w:gridCol w:w="554"/>
        <w:gridCol w:w="2710"/>
        <w:gridCol w:w="567"/>
        <w:gridCol w:w="1276"/>
        <w:gridCol w:w="1310"/>
        <w:gridCol w:w="1134"/>
        <w:gridCol w:w="850"/>
        <w:gridCol w:w="1775"/>
      </w:tblGrid>
      <w:tr w:rsidR="00784E1A" w:rsidRPr="005347F9" w:rsidTr="00784E1A">
        <w:trPr>
          <w:cantSplit/>
          <w:trHeight w:val="3143"/>
          <w:tblHeader/>
          <w:jc w:val="center"/>
        </w:trPr>
        <w:tc>
          <w:tcPr>
            <w:tcW w:w="554" w:type="dxa"/>
            <w:tcBorders>
              <w:top w:val="single" w:sz="1" w:space="0" w:color="000000"/>
              <w:left w:val="single" w:sz="1" w:space="0" w:color="000000"/>
              <w:bottom w:val="single" w:sz="1" w:space="0" w:color="000000"/>
            </w:tcBorders>
            <w:shd w:val="clear" w:color="auto" w:fill="FFFFFF"/>
            <w:vAlign w:val="center"/>
          </w:tcPr>
          <w:p w:rsidR="00784E1A" w:rsidRPr="005347F9" w:rsidRDefault="00784E1A" w:rsidP="00784E1A">
            <w:pPr>
              <w:snapToGrid w:val="0"/>
              <w:jc w:val="center"/>
              <w:rPr>
                <w:rFonts w:cs="Times New Roman"/>
                <w:b/>
              </w:rPr>
            </w:pPr>
            <w:r w:rsidRPr="005347F9">
              <w:rPr>
                <w:rFonts w:cs="Times New Roman"/>
                <w:b/>
              </w:rPr>
              <w:t>№ п/п</w:t>
            </w:r>
          </w:p>
        </w:tc>
        <w:tc>
          <w:tcPr>
            <w:tcW w:w="2710" w:type="dxa"/>
            <w:tcBorders>
              <w:top w:val="single" w:sz="1" w:space="0" w:color="000000"/>
              <w:left w:val="single" w:sz="1" w:space="0" w:color="000000"/>
              <w:bottom w:val="single" w:sz="1" w:space="0" w:color="000000"/>
            </w:tcBorders>
            <w:shd w:val="clear" w:color="auto" w:fill="FFFFFF"/>
            <w:vAlign w:val="center"/>
          </w:tcPr>
          <w:p w:rsidR="00784E1A" w:rsidRPr="005347F9" w:rsidRDefault="00784E1A" w:rsidP="00784E1A">
            <w:pPr>
              <w:snapToGrid w:val="0"/>
              <w:jc w:val="center"/>
              <w:rPr>
                <w:rFonts w:cs="Times New Roman"/>
                <w:b/>
              </w:rPr>
            </w:pPr>
            <w:r w:rsidRPr="005347F9">
              <w:rPr>
                <w:rFonts w:cs="Times New Roman"/>
                <w:b/>
              </w:rPr>
              <w:t>Наименование</w:t>
            </w:r>
          </w:p>
        </w:tc>
        <w:tc>
          <w:tcPr>
            <w:tcW w:w="567" w:type="dxa"/>
            <w:tcBorders>
              <w:top w:val="single" w:sz="1" w:space="0" w:color="000000"/>
              <w:left w:val="single" w:sz="1" w:space="0" w:color="000000"/>
              <w:bottom w:val="single" w:sz="1" w:space="0" w:color="000000"/>
            </w:tcBorders>
            <w:shd w:val="clear" w:color="auto" w:fill="FFFFFF"/>
            <w:textDirection w:val="btLr"/>
            <w:vAlign w:val="center"/>
          </w:tcPr>
          <w:p w:rsidR="00784E1A" w:rsidRPr="005347F9" w:rsidRDefault="00784E1A" w:rsidP="00784E1A">
            <w:pPr>
              <w:snapToGrid w:val="0"/>
              <w:jc w:val="center"/>
              <w:rPr>
                <w:rFonts w:cs="Times New Roman"/>
                <w:b/>
              </w:rPr>
            </w:pPr>
            <w:r w:rsidRPr="005347F9">
              <w:rPr>
                <w:rFonts w:cs="Times New Roman"/>
                <w:b/>
              </w:rPr>
              <w:t>Кол-во</w:t>
            </w:r>
          </w:p>
        </w:tc>
        <w:tc>
          <w:tcPr>
            <w:tcW w:w="1276"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784E1A" w:rsidRPr="005347F9" w:rsidRDefault="00784E1A" w:rsidP="00784E1A">
            <w:pPr>
              <w:snapToGrid w:val="0"/>
              <w:ind w:left="113" w:right="113"/>
              <w:jc w:val="center"/>
              <w:rPr>
                <w:rFonts w:cs="Times New Roman"/>
                <w:b/>
              </w:rPr>
            </w:pPr>
            <w:r w:rsidRPr="005347F9">
              <w:rPr>
                <w:rFonts w:cs="Times New Roman"/>
                <w:b/>
              </w:rPr>
              <w:t>Основная характеристика объекта</w:t>
            </w:r>
          </w:p>
        </w:tc>
        <w:tc>
          <w:tcPr>
            <w:tcW w:w="1310" w:type="dxa"/>
            <w:tcBorders>
              <w:top w:val="single" w:sz="1" w:space="0" w:color="000000"/>
              <w:left w:val="single" w:sz="1" w:space="0" w:color="000000"/>
              <w:bottom w:val="single" w:sz="1" w:space="0" w:color="000000"/>
            </w:tcBorders>
            <w:shd w:val="clear" w:color="auto" w:fill="FFFFFF"/>
            <w:vAlign w:val="center"/>
          </w:tcPr>
          <w:p w:rsidR="00784E1A" w:rsidRPr="005347F9" w:rsidRDefault="00784E1A" w:rsidP="00784E1A">
            <w:pPr>
              <w:snapToGrid w:val="0"/>
              <w:jc w:val="center"/>
              <w:rPr>
                <w:rFonts w:cs="Times New Roman"/>
                <w:b/>
              </w:rPr>
            </w:pPr>
            <w:r w:rsidRPr="005347F9">
              <w:rPr>
                <w:rFonts w:cs="Times New Roman"/>
                <w:b/>
              </w:rPr>
              <w:t>Местоположение</w:t>
            </w:r>
          </w:p>
        </w:tc>
        <w:tc>
          <w:tcPr>
            <w:tcW w:w="1134"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784E1A" w:rsidRPr="005347F9" w:rsidRDefault="00784E1A" w:rsidP="00784E1A">
            <w:pPr>
              <w:snapToGrid w:val="0"/>
              <w:jc w:val="center"/>
              <w:rPr>
                <w:rFonts w:cs="Times New Roman"/>
                <w:b/>
              </w:rPr>
            </w:pPr>
            <w:r w:rsidRPr="005347F9">
              <w:rPr>
                <w:rFonts w:cs="Times New Roman"/>
                <w:b/>
              </w:rPr>
              <w:t>Примечание</w:t>
            </w:r>
          </w:p>
        </w:tc>
        <w:tc>
          <w:tcPr>
            <w:tcW w:w="850"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784E1A" w:rsidRPr="005347F9" w:rsidRDefault="00784E1A" w:rsidP="00784E1A">
            <w:pPr>
              <w:snapToGrid w:val="0"/>
              <w:jc w:val="center"/>
              <w:rPr>
                <w:rFonts w:cs="Times New Roman"/>
                <w:b/>
              </w:rPr>
            </w:pPr>
            <w:r w:rsidRPr="005347F9">
              <w:rPr>
                <w:rFonts w:cs="Times New Roman"/>
                <w:b/>
              </w:rPr>
              <w:t>Функциональная зона по генеральному плану МО</w:t>
            </w:r>
          </w:p>
        </w:tc>
        <w:tc>
          <w:tcPr>
            <w:tcW w:w="1775"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784E1A" w:rsidRPr="005347F9" w:rsidRDefault="00784E1A" w:rsidP="00784E1A">
            <w:pPr>
              <w:snapToGrid w:val="0"/>
              <w:jc w:val="center"/>
              <w:rPr>
                <w:rFonts w:cs="Times New Roman"/>
                <w:b/>
              </w:rPr>
            </w:pPr>
            <w:r w:rsidRPr="005347F9">
              <w:rPr>
                <w:rFonts w:cs="Times New Roman"/>
                <w:b/>
              </w:rPr>
              <w:t>Наличие зон с особыми условиями использования территории</w:t>
            </w:r>
          </w:p>
        </w:tc>
      </w:tr>
      <w:tr w:rsidR="00784E1A" w:rsidRPr="005347F9" w:rsidTr="00784E1A">
        <w:trPr>
          <w:trHeight w:val="315"/>
          <w:tblHeader/>
          <w:jc w:val="center"/>
        </w:trPr>
        <w:tc>
          <w:tcPr>
            <w:tcW w:w="554" w:type="dxa"/>
            <w:tcBorders>
              <w:left w:val="single" w:sz="1" w:space="0" w:color="000000"/>
              <w:bottom w:val="single" w:sz="1" w:space="0" w:color="000000"/>
            </w:tcBorders>
            <w:shd w:val="clear" w:color="auto" w:fill="FFFFFF"/>
            <w:vAlign w:val="center"/>
          </w:tcPr>
          <w:p w:rsidR="00784E1A" w:rsidRPr="005347F9" w:rsidRDefault="00784E1A" w:rsidP="00784E1A">
            <w:pPr>
              <w:snapToGrid w:val="0"/>
              <w:jc w:val="center"/>
              <w:rPr>
                <w:rFonts w:cs="Times New Roman"/>
                <w:b/>
              </w:rPr>
            </w:pPr>
            <w:r w:rsidRPr="005347F9">
              <w:rPr>
                <w:rFonts w:cs="Times New Roman"/>
                <w:b/>
              </w:rPr>
              <w:t>1</w:t>
            </w:r>
          </w:p>
        </w:tc>
        <w:tc>
          <w:tcPr>
            <w:tcW w:w="2710" w:type="dxa"/>
            <w:tcBorders>
              <w:left w:val="single" w:sz="1" w:space="0" w:color="000000"/>
              <w:bottom w:val="single" w:sz="1" w:space="0" w:color="000000"/>
            </w:tcBorders>
            <w:shd w:val="clear" w:color="auto" w:fill="FFFFFF"/>
            <w:vAlign w:val="center"/>
          </w:tcPr>
          <w:p w:rsidR="00784E1A" w:rsidRPr="005347F9" w:rsidRDefault="00784E1A" w:rsidP="00784E1A">
            <w:pPr>
              <w:snapToGrid w:val="0"/>
              <w:jc w:val="center"/>
              <w:rPr>
                <w:rFonts w:cs="Times New Roman"/>
                <w:b/>
              </w:rPr>
            </w:pPr>
            <w:r w:rsidRPr="005347F9">
              <w:rPr>
                <w:rFonts w:cs="Times New Roman"/>
                <w:b/>
              </w:rPr>
              <w:t>2</w:t>
            </w:r>
          </w:p>
        </w:tc>
        <w:tc>
          <w:tcPr>
            <w:tcW w:w="567" w:type="dxa"/>
            <w:tcBorders>
              <w:left w:val="single" w:sz="1" w:space="0" w:color="000000"/>
              <w:bottom w:val="single" w:sz="1" w:space="0" w:color="000000"/>
            </w:tcBorders>
            <w:shd w:val="clear" w:color="auto" w:fill="FFFFFF"/>
            <w:vAlign w:val="center"/>
          </w:tcPr>
          <w:p w:rsidR="00784E1A" w:rsidRPr="005347F9" w:rsidRDefault="00784E1A" w:rsidP="00784E1A">
            <w:pPr>
              <w:snapToGrid w:val="0"/>
              <w:jc w:val="center"/>
              <w:rPr>
                <w:rFonts w:cs="Times New Roman"/>
                <w:b/>
              </w:rPr>
            </w:pPr>
            <w:r w:rsidRPr="005347F9">
              <w:rPr>
                <w:rFonts w:cs="Times New Roman"/>
                <w:b/>
              </w:rPr>
              <w:t>3</w:t>
            </w:r>
          </w:p>
        </w:tc>
        <w:tc>
          <w:tcPr>
            <w:tcW w:w="1276" w:type="dxa"/>
            <w:tcBorders>
              <w:left w:val="single" w:sz="1" w:space="0" w:color="000000"/>
              <w:bottom w:val="single" w:sz="1" w:space="0" w:color="000000"/>
              <w:right w:val="single" w:sz="1" w:space="0" w:color="000000"/>
            </w:tcBorders>
            <w:shd w:val="clear" w:color="auto" w:fill="FFFFFF"/>
            <w:vAlign w:val="center"/>
          </w:tcPr>
          <w:p w:rsidR="00784E1A" w:rsidRPr="005347F9" w:rsidRDefault="00784E1A" w:rsidP="00784E1A">
            <w:pPr>
              <w:snapToGrid w:val="0"/>
              <w:jc w:val="center"/>
              <w:rPr>
                <w:rFonts w:cs="Times New Roman"/>
                <w:b/>
              </w:rPr>
            </w:pPr>
            <w:r w:rsidRPr="005347F9">
              <w:rPr>
                <w:rFonts w:cs="Times New Roman"/>
                <w:b/>
              </w:rPr>
              <w:t>4</w:t>
            </w:r>
          </w:p>
        </w:tc>
        <w:tc>
          <w:tcPr>
            <w:tcW w:w="1310" w:type="dxa"/>
            <w:tcBorders>
              <w:left w:val="single" w:sz="1" w:space="0" w:color="000000"/>
              <w:bottom w:val="single" w:sz="1" w:space="0" w:color="000000"/>
            </w:tcBorders>
            <w:shd w:val="clear" w:color="auto" w:fill="FFFFFF"/>
            <w:vAlign w:val="center"/>
          </w:tcPr>
          <w:p w:rsidR="00784E1A" w:rsidRPr="005347F9" w:rsidRDefault="00784E1A" w:rsidP="00784E1A">
            <w:pPr>
              <w:snapToGrid w:val="0"/>
              <w:jc w:val="center"/>
              <w:rPr>
                <w:rFonts w:cs="Times New Roman"/>
                <w:b/>
              </w:rPr>
            </w:pPr>
            <w:r w:rsidRPr="005347F9">
              <w:rPr>
                <w:rFonts w:cs="Times New Roman"/>
                <w:b/>
              </w:rPr>
              <w:t>5</w:t>
            </w:r>
          </w:p>
        </w:tc>
        <w:tc>
          <w:tcPr>
            <w:tcW w:w="1134" w:type="dxa"/>
            <w:tcBorders>
              <w:left w:val="single" w:sz="1" w:space="0" w:color="000000"/>
              <w:bottom w:val="single" w:sz="1" w:space="0" w:color="000000"/>
              <w:right w:val="single" w:sz="1" w:space="0" w:color="000000"/>
            </w:tcBorders>
            <w:shd w:val="clear" w:color="auto" w:fill="FFFFFF"/>
            <w:vAlign w:val="center"/>
          </w:tcPr>
          <w:p w:rsidR="00784E1A" w:rsidRPr="005347F9" w:rsidRDefault="00784E1A" w:rsidP="00784E1A">
            <w:pPr>
              <w:snapToGrid w:val="0"/>
              <w:jc w:val="center"/>
              <w:rPr>
                <w:rFonts w:cs="Times New Roman"/>
                <w:b/>
              </w:rPr>
            </w:pPr>
            <w:r w:rsidRPr="005347F9">
              <w:rPr>
                <w:rFonts w:cs="Times New Roman"/>
                <w:b/>
              </w:rPr>
              <w:t>6</w:t>
            </w:r>
          </w:p>
        </w:tc>
        <w:tc>
          <w:tcPr>
            <w:tcW w:w="850" w:type="dxa"/>
            <w:tcBorders>
              <w:left w:val="single" w:sz="1" w:space="0" w:color="000000"/>
              <w:bottom w:val="single" w:sz="1" w:space="0" w:color="000000"/>
              <w:right w:val="single" w:sz="1" w:space="0" w:color="000000"/>
            </w:tcBorders>
            <w:shd w:val="clear" w:color="auto" w:fill="FFFFFF"/>
            <w:vAlign w:val="center"/>
          </w:tcPr>
          <w:p w:rsidR="00784E1A" w:rsidRPr="005347F9" w:rsidRDefault="00784E1A" w:rsidP="00784E1A">
            <w:pPr>
              <w:snapToGrid w:val="0"/>
              <w:jc w:val="center"/>
              <w:rPr>
                <w:rFonts w:cs="Times New Roman"/>
                <w:b/>
              </w:rPr>
            </w:pPr>
            <w:r w:rsidRPr="005347F9">
              <w:rPr>
                <w:rFonts w:cs="Times New Roman"/>
                <w:b/>
              </w:rPr>
              <w:t>7</w:t>
            </w:r>
          </w:p>
        </w:tc>
        <w:tc>
          <w:tcPr>
            <w:tcW w:w="1775" w:type="dxa"/>
            <w:tcBorders>
              <w:left w:val="single" w:sz="1" w:space="0" w:color="000000"/>
              <w:bottom w:val="single" w:sz="1" w:space="0" w:color="000000"/>
              <w:right w:val="single" w:sz="1" w:space="0" w:color="000000"/>
            </w:tcBorders>
            <w:shd w:val="clear" w:color="auto" w:fill="FFFFFF"/>
            <w:vAlign w:val="center"/>
          </w:tcPr>
          <w:p w:rsidR="00784E1A" w:rsidRPr="005347F9" w:rsidRDefault="00784E1A" w:rsidP="00784E1A">
            <w:pPr>
              <w:snapToGrid w:val="0"/>
              <w:jc w:val="center"/>
              <w:rPr>
                <w:rFonts w:cs="Times New Roman"/>
                <w:b/>
              </w:rPr>
            </w:pPr>
            <w:r w:rsidRPr="005347F9">
              <w:rPr>
                <w:rFonts w:cs="Times New Roman"/>
                <w:b/>
              </w:rPr>
              <w:t>8</w:t>
            </w:r>
          </w:p>
        </w:tc>
      </w:tr>
      <w:tr w:rsidR="00784E1A" w:rsidRPr="005347F9" w:rsidTr="00784E1A">
        <w:trPr>
          <w:trHeight w:val="300"/>
          <w:jc w:val="center"/>
        </w:trPr>
        <w:tc>
          <w:tcPr>
            <w:tcW w:w="554" w:type="dxa"/>
            <w:tcBorders>
              <w:left w:val="single" w:sz="1" w:space="0" w:color="000000"/>
              <w:bottom w:val="single" w:sz="1" w:space="0" w:color="000000"/>
            </w:tcBorders>
            <w:shd w:val="clear" w:color="auto" w:fill="FFFFFF"/>
            <w:vAlign w:val="center"/>
          </w:tcPr>
          <w:p w:rsidR="00784E1A" w:rsidRPr="005347F9" w:rsidRDefault="008D0182" w:rsidP="00784E1A">
            <w:pPr>
              <w:snapToGrid w:val="0"/>
              <w:jc w:val="center"/>
              <w:rPr>
                <w:rFonts w:cs="Times New Roman"/>
                <w:b/>
              </w:rPr>
            </w:pPr>
            <w:r>
              <w:rPr>
                <w:rFonts w:cs="Times New Roman"/>
                <w:b/>
              </w:rPr>
              <w:t>1</w:t>
            </w:r>
          </w:p>
        </w:tc>
        <w:tc>
          <w:tcPr>
            <w:tcW w:w="9622" w:type="dxa"/>
            <w:gridSpan w:val="7"/>
            <w:tcBorders>
              <w:left w:val="single" w:sz="1" w:space="0" w:color="000000"/>
              <w:bottom w:val="single" w:sz="1" w:space="0" w:color="000000"/>
              <w:right w:val="single" w:sz="1" w:space="0" w:color="000000"/>
            </w:tcBorders>
            <w:shd w:val="clear" w:color="auto" w:fill="FFFFFF"/>
            <w:vAlign w:val="center"/>
          </w:tcPr>
          <w:p w:rsidR="00784E1A" w:rsidRPr="005347F9" w:rsidRDefault="00784E1A" w:rsidP="00784E1A">
            <w:pPr>
              <w:snapToGrid w:val="0"/>
              <w:jc w:val="center"/>
              <w:rPr>
                <w:rFonts w:cs="Times New Roman"/>
                <w:b/>
                <w:caps/>
              </w:rPr>
            </w:pPr>
            <w:r w:rsidRPr="005347F9">
              <w:rPr>
                <w:rFonts w:cs="Times New Roman"/>
                <w:b/>
                <w:caps/>
              </w:rPr>
              <w:t>Объекты физической культуры и массового спорта, образования, здравоохранения</w:t>
            </w:r>
          </w:p>
        </w:tc>
      </w:tr>
      <w:tr w:rsidR="00784E1A" w:rsidRPr="005347F9" w:rsidTr="00784E1A">
        <w:trPr>
          <w:trHeight w:val="300"/>
          <w:jc w:val="center"/>
        </w:trPr>
        <w:tc>
          <w:tcPr>
            <w:tcW w:w="554" w:type="dxa"/>
            <w:tcBorders>
              <w:left w:val="single" w:sz="1" w:space="0" w:color="000000"/>
              <w:bottom w:val="single" w:sz="1" w:space="0" w:color="000000"/>
            </w:tcBorders>
            <w:shd w:val="clear" w:color="auto" w:fill="FFFFFF"/>
            <w:vAlign w:val="center"/>
          </w:tcPr>
          <w:p w:rsidR="00784E1A" w:rsidRPr="005347F9" w:rsidRDefault="008D0182" w:rsidP="00784E1A">
            <w:pPr>
              <w:snapToGrid w:val="0"/>
              <w:jc w:val="center"/>
              <w:rPr>
                <w:rFonts w:cs="Times New Roman"/>
              </w:rPr>
            </w:pPr>
            <w:r>
              <w:rPr>
                <w:rFonts w:cs="Times New Roman"/>
              </w:rPr>
              <w:t>1</w:t>
            </w:r>
            <w:r w:rsidR="00784E1A" w:rsidRPr="005347F9">
              <w:rPr>
                <w:rFonts w:cs="Times New Roman"/>
              </w:rPr>
              <w:t>.1</w:t>
            </w:r>
          </w:p>
        </w:tc>
        <w:tc>
          <w:tcPr>
            <w:tcW w:w="9622" w:type="dxa"/>
            <w:gridSpan w:val="7"/>
            <w:tcBorders>
              <w:left w:val="single" w:sz="1" w:space="0" w:color="000000"/>
              <w:bottom w:val="single" w:sz="1" w:space="0" w:color="000000"/>
              <w:right w:val="single" w:sz="1" w:space="0" w:color="000000"/>
            </w:tcBorders>
            <w:shd w:val="clear" w:color="auto" w:fill="FFFFFF"/>
            <w:vAlign w:val="center"/>
          </w:tcPr>
          <w:p w:rsidR="00784E1A" w:rsidRPr="005347F9" w:rsidRDefault="00784E1A" w:rsidP="00784E1A">
            <w:pPr>
              <w:snapToGrid w:val="0"/>
              <w:jc w:val="center"/>
              <w:rPr>
                <w:rFonts w:cs="Times New Roman"/>
                <w:b/>
              </w:rPr>
            </w:pPr>
            <w:r w:rsidRPr="005347F9">
              <w:rPr>
                <w:rFonts w:cs="Times New Roman"/>
                <w:b/>
                <w:smallCaps/>
              </w:rPr>
              <w:t>Объекты физической культуры и массового спорта</w:t>
            </w:r>
          </w:p>
        </w:tc>
      </w:tr>
      <w:tr w:rsidR="00784E1A" w:rsidRPr="005347F9" w:rsidTr="00784E1A">
        <w:trPr>
          <w:trHeight w:val="300"/>
          <w:jc w:val="center"/>
        </w:trPr>
        <w:tc>
          <w:tcPr>
            <w:tcW w:w="554" w:type="dxa"/>
            <w:tcBorders>
              <w:left w:val="single" w:sz="1" w:space="0" w:color="000000"/>
              <w:bottom w:val="single" w:sz="1" w:space="0" w:color="000000"/>
            </w:tcBorders>
            <w:shd w:val="clear" w:color="auto" w:fill="FFFFFF"/>
            <w:vAlign w:val="center"/>
          </w:tcPr>
          <w:p w:rsidR="00784E1A" w:rsidRPr="005347F9" w:rsidRDefault="00784E1A" w:rsidP="00784E1A">
            <w:pPr>
              <w:snapToGrid w:val="0"/>
              <w:jc w:val="center"/>
              <w:rPr>
                <w:rFonts w:cs="Times New Roman"/>
                <w:b/>
                <w:highlight w:val="cyan"/>
              </w:rPr>
            </w:pPr>
          </w:p>
        </w:tc>
        <w:tc>
          <w:tcPr>
            <w:tcW w:w="2710" w:type="dxa"/>
            <w:tcBorders>
              <w:left w:val="single" w:sz="1" w:space="0" w:color="000000"/>
              <w:bottom w:val="single" w:sz="1" w:space="0" w:color="000000"/>
            </w:tcBorders>
            <w:shd w:val="clear" w:color="auto" w:fill="FFFFFF"/>
            <w:vAlign w:val="center"/>
          </w:tcPr>
          <w:p w:rsidR="00784E1A" w:rsidRPr="00057C27" w:rsidRDefault="002F32A2" w:rsidP="002F32A2">
            <w:pPr>
              <w:autoSpaceDN w:val="0"/>
              <w:adjustRightInd w:val="0"/>
              <w:jc w:val="center"/>
              <w:rPr>
                <w:rFonts w:cs="Times New Roman"/>
              </w:rPr>
            </w:pPr>
            <w:proofErr w:type="gramStart"/>
            <w:r w:rsidRPr="003444C2">
              <w:rPr>
                <w:rFonts w:eastAsia="Calibri" w:cs="Times New Roman"/>
                <w:color w:val="000000"/>
                <w:sz w:val="20"/>
                <w:szCs w:val="20"/>
              </w:rPr>
              <w:t xml:space="preserve">Спортивная </w:t>
            </w:r>
            <w:r>
              <w:rPr>
                <w:rFonts w:eastAsia="Calibri" w:cs="Times New Roman"/>
                <w:color w:val="000000"/>
                <w:sz w:val="20"/>
                <w:szCs w:val="20"/>
              </w:rPr>
              <w:t>,детская</w:t>
            </w:r>
            <w:proofErr w:type="gramEnd"/>
            <w:r>
              <w:rPr>
                <w:rFonts w:eastAsia="Calibri" w:cs="Times New Roman"/>
                <w:color w:val="000000"/>
                <w:sz w:val="20"/>
                <w:szCs w:val="20"/>
              </w:rPr>
              <w:t xml:space="preserve"> площадка</w:t>
            </w:r>
          </w:p>
        </w:tc>
        <w:tc>
          <w:tcPr>
            <w:tcW w:w="567" w:type="dxa"/>
            <w:tcBorders>
              <w:left w:val="single" w:sz="1" w:space="0" w:color="000000"/>
              <w:bottom w:val="single" w:sz="1" w:space="0" w:color="000000"/>
            </w:tcBorders>
            <w:shd w:val="clear" w:color="auto" w:fill="FFFFFF"/>
            <w:vAlign w:val="center"/>
          </w:tcPr>
          <w:p w:rsidR="00784E1A" w:rsidRPr="005347F9" w:rsidRDefault="002F32A2" w:rsidP="00784E1A">
            <w:pPr>
              <w:snapToGrid w:val="0"/>
              <w:jc w:val="center"/>
              <w:rPr>
                <w:rFonts w:cs="Times New Roman"/>
                <w:highlight w:val="yellow"/>
              </w:rPr>
            </w:pPr>
            <w:r w:rsidRPr="002F32A2">
              <w:rPr>
                <w:rFonts w:cs="Times New Roman"/>
                <w:sz w:val="20"/>
              </w:rPr>
              <w:t>1</w:t>
            </w:r>
          </w:p>
        </w:tc>
        <w:tc>
          <w:tcPr>
            <w:tcW w:w="1276" w:type="dxa"/>
            <w:tcBorders>
              <w:left w:val="single" w:sz="1" w:space="0" w:color="000000"/>
              <w:bottom w:val="single" w:sz="1" w:space="0" w:color="000000"/>
              <w:right w:val="single" w:sz="1" w:space="0" w:color="000000"/>
            </w:tcBorders>
            <w:shd w:val="clear" w:color="auto" w:fill="FFFFFF"/>
            <w:vAlign w:val="center"/>
          </w:tcPr>
          <w:p w:rsidR="00784E1A" w:rsidRPr="00D01E05" w:rsidRDefault="002F32A2" w:rsidP="00784E1A">
            <w:pPr>
              <w:jc w:val="center"/>
              <w:rPr>
                <w:rFonts w:cs="Times New Roman"/>
                <w:spacing w:val="-1"/>
              </w:rPr>
            </w:pPr>
            <w:r w:rsidRPr="003444C2">
              <w:rPr>
                <w:rFonts w:eastAsia="Calibri" w:cs="Times New Roman"/>
                <w:color w:val="000000"/>
                <w:sz w:val="20"/>
                <w:szCs w:val="20"/>
              </w:rPr>
              <w:t>площадь 200 м</w:t>
            </w:r>
            <w:r w:rsidRPr="003444C2">
              <w:rPr>
                <w:rFonts w:eastAsia="Calibri" w:cs="Times New Roman"/>
                <w:color w:val="000000"/>
                <w:sz w:val="20"/>
                <w:szCs w:val="20"/>
                <w:vertAlign w:val="superscript"/>
              </w:rPr>
              <w:t>2</w:t>
            </w:r>
          </w:p>
        </w:tc>
        <w:tc>
          <w:tcPr>
            <w:tcW w:w="1310" w:type="dxa"/>
            <w:tcBorders>
              <w:left w:val="single" w:sz="1" w:space="0" w:color="000000"/>
              <w:bottom w:val="single" w:sz="1" w:space="0" w:color="000000"/>
            </w:tcBorders>
            <w:shd w:val="clear" w:color="auto" w:fill="FFFFFF"/>
            <w:vAlign w:val="center"/>
          </w:tcPr>
          <w:p w:rsidR="00784E1A" w:rsidRPr="00D01E05" w:rsidRDefault="002F32A2" w:rsidP="00784E1A">
            <w:pPr>
              <w:autoSpaceDN w:val="0"/>
              <w:adjustRightInd w:val="0"/>
              <w:jc w:val="center"/>
              <w:rPr>
                <w:rFonts w:cs="Times New Roman"/>
                <w:spacing w:val="-1"/>
              </w:rPr>
            </w:pPr>
            <w:r w:rsidRPr="002F32A2">
              <w:rPr>
                <w:rFonts w:cs="Times New Roman"/>
                <w:spacing w:val="-1"/>
                <w:sz w:val="20"/>
              </w:rPr>
              <w:t>с. Климов Завод</w:t>
            </w:r>
          </w:p>
        </w:tc>
        <w:tc>
          <w:tcPr>
            <w:tcW w:w="1134" w:type="dxa"/>
            <w:tcBorders>
              <w:left w:val="single" w:sz="1" w:space="0" w:color="000000"/>
              <w:bottom w:val="single" w:sz="1" w:space="0" w:color="000000"/>
              <w:right w:val="single" w:sz="1" w:space="0" w:color="000000"/>
            </w:tcBorders>
            <w:shd w:val="clear" w:color="auto" w:fill="FFFFFF"/>
            <w:vAlign w:val="center"/>
          </w:tcPr>
          <w:p w:rsidR="00784E1A" w:rsidRPr="00D01E05" w:rsidRDefault="002F32A2" w:rsidP="00784E1A">
            <w:pPr>
              <w:autoSpaceDN w:val="0"/>
              <w:adjustRightInd w:val="0"/>
              <w:jc w:val="center"/>
              <w:rPr>
                <w:rFonts w:cs="Times New Roman"/>
                <w:spacing w:val="-1"/>
              </w:rPr>
            </w:pPr>
            <w:r>
              <w:rPr>
                <w:rFonts w:cs="Times New Roman"/>
                <w:spacing w:val="-1"/>
              </w:rPr>
              <w:t>-</w:t>
            </w:r>
          </w:p>
        </w:tc>
        <w:tc>
          <w:tcPr>
            <w:tcW w:w="850" w:type="dxa"/>
            <w:tcBorders>
              <w:left w:val="single" w:sz="1" w:space="0" w:color="000000"/>
              <w:bottom w:val="single" w:sz="1" w:space="0" w:color="000000"/>
              <w:right w:val="single" w:sz="1" w:space="0" w:color="000000"/>
            </w:tcBorders>
            <w:shd w:val="clear" w:color="auto" w:fill="FFFFFF"/>
            <w:vAlign w:val="center"/>
          </w:tcPr>
          <w:p w:rsidR="00784E1A" w:rsidRPr="002F32A2" w:rsidRDefault="002F32A2" w:rsidP="00784E1A">
            <w:pPr>
              <w:snapToGrid w:val="0"/>
              <w:jc w:val="center"/>
              <w:rPr>
                <w:rFonts w:cs="Times New Roman"/>
                <w:highlight w:val="yellow"/>
              </w:rPr>
            </w:pPr>
            <w:r w:rsidRPr="002F32A2">
              <w:rPr>
                <w:rFonts w:cs="Times New Roman"/>
                <w:sz w:val="20"/>
              </w:rPr>
              <w:t>Общественно-деловая зона</w:t>
            </w:r>
          </w:p>
        </w:tc>
        <w:tc>
          <w:tcPr>
            <w:tcW w:w="1775" w:type="dxa"/>
            <w:tcBorders>
              <w:left w:val="single" w:sz="1" w:space="0" w:color="000000"/>
              <w:bottom w:val="single" w:sz="1" w:space="0" w:color="000000"/>
              <w:right w:val="single" w:sz="1" w:space="0" w:color="000000"/>
            </w:tcBorders>
            <w:shd w:val="clear" w:color="auto" w:fill="FFFFFF"/>
            <w:vAlign w:val="center"/>
          </w:tcPr>
          <w:p w:rsidR="00784E1A" w:rsidRPr="005347F9" w:rsidRDefault="002F32A2" w:rsidP="00784E1A">
            <w:pPr>
              <w:snapToGrid w:val="0"/>
              <w:jc w:val="center"/>
              <w:rPr>
                <w:rFonts w:cs="Times New Roman"/>
                <w:highlight w:val="yellow"/>
              </w:rPr>
            </w:pPr>
            <w:r w:rsidRPr="002F32A2">
              <w:rPr>
                <w:rFonts w:cs="Times New Roman"/>
                <w:sz w:val="20"/>
              </w:rPr>
              <w:t>Не требует установки ЗОУИТ</w:t>
            </w:r>
          </w:p>
        </w:tc>
      </w:tr>
    </w:tbl>
    <w:p w:rsidR="00C25E58" w:rsidRDefault="00C25E58" w:rsidP="008E4B65">
      <w:pPr>
        <w:pStyle w:val="27"/>
        <w:widowControl w:val="0"/>
        <w:tabs>
          <w:tab w:val="left" w:pos="1005"/>
        </w:tabs>
        <w:ind w:firstLine="567"/>
        <w:rPr>
          <w:rFonts w:cs="Times New Roman"/>
          <w:color w:val="00B0F0"/>
        </w:rPr>
      </w:pPr>
    </w:p>
    <w:p w:rsidR="008D0182" w:rsidRDefault="008D0182" w:rsidP="008E4B65">
      <w:pPr>
        <w:pStyle w:val="27"/>
        <w:widowControl w:val="0"/>
        <w:tabs>
          <w:tab w:val="left" w:pos="1005"/>
        </w:tabs>
        <w:ind w:firstLine="567"/>
        <w:rPr>
          <w:rFonts w:cs="Times New Roman"/>
          <w:color w:val="00B0F0"/>
        </w:rPr>
      </w:pPr>
    </w:p>
    <w:p w:rsidR="008D0182" w:rsidRPr="00184D99" w:rsidRDefault="008D0182" w:rsidP="008E4B65">
      <w:pPr>
        <w:pStyle w:val="27"/>
        <w:widowControl w:val="0"/>
        <w:tabs>
          <w:tab w:val="left" w:pos="1005"/>
        </w:tabs>
        <w:ind w:firstLine="567"/>
        <w:rPr>
          <w:rFonts w:cs="Times New Roman"/>
          <w:color w:val="00B0F0"/>
        </w:rPr>
      </w:pPr>
    </w:p>
    <w:p w:rsidR="005D3BAD" w:rsidRPr="00184D99" w:rsidRDefault="005D3BAD" w:rsidP="00A23818">
      <w:pPr>
        <w:pStyle w:val="2612"/>
      </w:pPr>
      <w:bookmarkStart w:id="4" w:name="_Toc127216013"/>
      <w:r w:rsidRPr="00184D99">
        <w:lastRenderedPageBreak/>
        <w:t>2.1. Характеристики зон с особыми условиями использования территорий, установление которых требуется в связи с размещением объектов местного значения</w:t>
      </w:r>
      <w:bookmarkEnd w:id="4"/>
    </w:p>
    <w:p w:rsidR="005D3BAD" w:rsidRPr="00184D99" w:rsidRDefault="005D3BAD" w:rsidP="00B66E92">
      <w:pPr>
        <w:pStyle w:val="Default"/>
        <w:ind w:left="284" w:firstLine="567"/>
        <w:contextualSpacing/>
        <w:jc w:val="both"/>
        <w:rPr>
          <w:color w:val="auto"/>
        </w:rPr>
      </w:pPr>
      <w:r w:rsidRPr="00184D99">
        <w:rPr>
          <w:color w:val="auto"/>
        </w:rPr>
        <w:t xml:space="preserve">В соответствии со статьей 1 Градостроительного кодекса Российской Федерации, к зонам с особыми условиями использования территорий относятся: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184D99">
        <w:rPr>
          <w:color w:val="auto"/>
        </w:rPr>
        <w:t>водоохранные</w:t>
      </w:r>
      <w:proofErr w:type="spellEnd"/>
      <w:r w:rsidRPr="00184D99">
        <w:rPr>
          <w:color w:val="auto"/>
        </w:rPr>
        <w:t xml:space="preserve"> зоны, </w:t>
      </w:r>
      <w:r w:rsidRPr="00184D99">
        <w:rPr>
          <w:bCs/>
          <w:color w:val="auto"/>
        </w:rPr>
        <w:t xml:space="preserve">зоны затопления, подтопления, </w:t>
      </w:r>
      <w:r w:rsidRPr="00184D99">
        <w:rPr>
          <w:color w:val="auto"/>
        </w:rPr>
        <w:t xml:space="preserve">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w:t>
      </w:r>
    </w:p>
    <w:p w:rsidR="005D3BAD" w:rsidRPr="00184D99" w:rsidRDefault="005D3BAD" w:rsidP="00B66E92">
      <w:pPr>
        <w:ind w:left="284" w:firstLine="567"/>
        <w:contextualSpacing/>
        <w:jc w:val="both"/>
        <w:rPr>
          <w:rFonts w:cs="Times New Roman"/>
          <w:b/>
        </w:rPr>
      </w:pPr>
      <w:r w:rsidRPr="00184D99">
        <w:rPr>
          <w:rFonts w:cs="Times New Roman"/>
          <w:bCs/>
        </w:rPr>
        <w:t xml:space="preserve">В Генеральном плане </w:t>
      </w:r>
      <w:r w:rsidRPr="00184D99">
        <w:rPr>
          <w:rFonts w:cs="Times New Roman"/>
        </w:rPr>
        <w:t>учитываются следующие основные охранные и защитные (специальные) зоны, которые устанавливают ограничения на использование земельных участков и объектов капитального строительства, в соответствии с законодательством Российской Федерации:</w:t>
      </w:r>
    </w:p>
    <w:p w:rsidR="00B66E92" w:rsidRPr="00184D99" w:rsidRDefault="005D3BAD" w:rsidP="00B66E92">
      <w:pPr>
        <w:ind w:left="284"/>
        <w:contextualSpacing/>
        <w:jc w:val="right"/>
        <w:rPr>
          <w:rFonts w:cs="Times New Roman"/>
          <w:b/>
        </w:rPr>
      </w:pPr>
      <w:r w:rsidRPr="00184D99">
        <w:rPr>
          <w:rFonts w:cs="Times New Roman"/>
          <w:b/>
        </w:rPr>
        <w:t xml:space="preserve">Таблица 2.1.1. </w:t>
      </w:r>
    </w:p>
    <w:p w:rsidR="005D3BAD" w:rsidRPr="00184D99" w:rsidRDefault="005D3BAD" w:rsidP="00B66E92">
      <w:pPr>
        <w:ind w:left="284"/>
        <w:contextualSpacing/>
        <w:jc w:val="center"/>
        <w:rPr>
          <w:rFonts w:cs="Times New Roman"/>
        </w:rPr>
      </w:pPr>
      <w:r w:rsidRPr="00184D99">
        <w:rPr>
          <w:rFonts w:cs="Times New Roman"/>
        </w:rPr>
        <w:t>Зоны с особыми условиями использования территорий МО</w:t>
      </w:r>
    </w:p>
    <w:tbl>
      <w:tblPr>
        <w:tblStyle w:val="af5"/>
        <w:tblW w:w="9213" w:type="dxa"/>
        <w:tblInd w:w="534" w:type="dxa"/>
        <w:tblLook w:val="04A0" w:firstRow="1" w:lastRow="0" w:firstColumn="1" w:lastColumn="0" w:noHBand="0" w:noVBand="1"/>
      </w:tblPr>
      <w:tblGrid>
        <w:gridCol w:w="4219"/>
        <w:gridCol w:w="4994"/>
      </w:tblGrid>
      <w:tr w:rsidR="005D3BAD" w:rsidRPr="00184D99" w:rsidTr="00794918">
        <w:trPr>
          <w:tblHeader/>
        </w:trPr>
        <w:tc>
          <w:tcPr>
            <w:tcW w:w="4219" w:type="dxa"/>
            <w:vAlign w:val="center"/>
          </w:tcPr>
          <w:p w:rsidR="005D3BAD" w:rsidRPr="00184D99" w:rsidRDefault="005D3BAD" w:rsidP="008E4B65">
            <w:pPr>
              <w:contextualSpacing/>
              <w:jc w:val="center"/>
              <w:rPr>
                <w:rFonts w:cs="Times New Roman"/>
                <w:b/>
              </w:rPr>
            </w:pPr>
            <w:r w:rsidRPr="00184D99">
              <w:rPr>
                <w:rFonts w:cs="Times New Roman"/>
                <w:b/>
              </w:rPr>
              <w:t>Вид зон</w:t>
            </w:r>
          </w:p>
        </w:tc>
        <w:tc>
          <w:tcPr>
            <w:tcW w:w="4994" w:type="dxa"/>
            <w:vAlign w:val="center"/>
          </w:tcPr>
          <w:p w:rsidR="005D3BAD" w:rsidRPr="00184D99" w:rsidRDefault="005D3BAD" w:rsidP="008E4B65">
            <w:pPr>
              <w:contextualSpacing/>
              <w:jc w:val="center"/>
              <w:rPr>
                <w:rFonts w:cs="Times New Roman"/>
                <w:b/>
              </w:rPr>
            </w:pPr>
            <w:r w:rsidRPr="00184D99">
              <w:rPr>
                <w:rFonts w:cs="Times New Roman"/>
                <w:b/>
              </w:rPr>
              <w:t>Нормативно-правовое основание установления зоны</w:t>
            </w:r>
          </w:p>
        </w:tc>
      </w:tr>
      <w:tr w:rsidR="005D3BAD" w:rsidRPr="00184D99" w:rsidTr="00794918">
        <w:tc>
          <w:tcPr>
            <w:tcW w:w="4219" w:type="dxa"/>
          </w:tcPr>
          <w:p w:rsidR="005D3BAD" w:rsidRPr="00184D99" w:rsidRDefault="005D3BAD" w:rsidP="008E4B65">
            <w:pPr>
              <w:contextualSpacing/>
              <w:jc w:val="both"/>
              <w:rPr>
                <w:rFonts w:cs="Times New Roman"/>
              </w:rPr>
            </w:pPr>
            <w:r w:rsidRPr="00184D99">
              <w:rPr>
                <w:rFonts w:cs="Times New Roman"/>
              </w:rPr>
              <w:t>Охранные зоны объектов электросетевого хозяйства</w:t>
            </w:r>
          </w:p>
        </w:tc>
        <w:tc>
          <w:tcPr>
            <w:tcW w:w="4994" w:type="dxa"/>
          </w:tcPr>
          <w:p w:rsidR="005D3BAD" w:rsidRPr="00184D99" w:rsidRDefault="005D3BAD" w:rsidP="008E4B65">
            <w:pPr>
              <w:pStyle w:val="Default"/>
              <w:contextualSpacing/>
              <w:jc w:val="both"/>
              <w:rPr>
                <w:color w:val="auto"/>
              </w:rPr>
            </w:pPr>
            <w:r w:rsidRPr="00184D99">
              <w:rPr>
                <w:color w:val="auto"/>
              </w:rPr>
              <w:t>Постановление Правительства Российской Федерации от 24.02. 2009 г. №160</w:t>
            </w:r>
          </w:p>
          <w:p w:rsidR="005D3BAD" w:rsidRPr="00184D99" w:rsidRDefault="005D3BAD" w:rsidP="008E4B65">
            <w:pPr>
              <w:contextualSpacing/>
              <w:jc w:val="both"/>
              <w:rPr>
                <w:rFonts w:cs="Times New Roman"/>
              </w:rPr>
            </w:pPr>
            <w:r w:rsidRPr="00184D99">
              <w:rPr>
                <w:rFonts w:cs="Times New Roman"/>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5D3BAD" w:rsidRPr="00184D99" w:rsidTr="00794918">
        <w:tc>
          <w:tcPr>
            <w:tcW w:w="4219" w:type="dxa"/>
          </w:tcPr>
          <w:p w:rsidR="005D3BAD" w:rsidRPr="00184D99" w:rsidRDefault="005D3BAD" w:rsidP="008E4B65">
            <w:pPr>
              <w:contextualSpacing/>
              <w:jc w:val="both"/>
              <w:rPr>
                <w:rFonts w:cs="Times New Roman"/>
              </w:rPr>
            </w:pPr>
            <w:r w:rsidRPr="00184D99">
              <w:rPr>
                <w:rFonts w:cs="Times New Roman"/>
              </w:rPr>
              <w:t>Охранные зоны объектов системы газоснабжения</w:t>
            </w:r>
          </w:p>
        </w:tc>
        <w:tc>
          <w:tcPr>
            <w:tcW w:w="4994" w:type="dxa"/>
          </w:tcPr>
          <w:p w:rsidR="005D3BAD" w:rsidRPr="00184D99" w:rsidRDefault="005D3BAD" w:rsidP="008E4B65">
            <w:pPr>
              <w:pStyle w:val="Default"/>
              <w:contextualSpacing/>
              <w:jc w:val="both"/>
              <w:rPr>
                <w:color w:val="auto"/>
              </w:rPr>
            </w:pPr>
            <w:r w:rsidRPr="00184D99">
              <w:rPr>
                <w:color w:val="auto"/>
              </w:rPr>
              <w:t>Федеральный закон от 31.03.1999 г.</w:t>
            </w:r>
          </w:p>
          <w:p w:rsidR="005D3BAD" w:rsidRPr="00184D99" w:rsidRDefault="005D3BAD" w:rsidP="008E4B65">
            <w:pPr>
              <w:contextualSpacing/>
              <w:jc w:val="both"/>
              <w:rPr>
                <w:rFonts w:cs="Times New Roman"/>
              </w:rPr>
            </w:pPr>
            <w:r w:rsidRPr="00184D99">
              <w:rPr>
                <w:rFonts w:cs="Times New Roman"/>
              </w:rPr>
              <w:t>№ 69-ФЗ «О газоснабжении в Российской Федерации»; Постановление Правительства Российской Федерации от 20.11.2000г. № 878 «Об утверждении Правил охраны газораспределительных сетей»</w:t>
            </w:r>
          </w:p>
        </w:tc>
      </w:tr>
      <w:tr w:rsidR="005D3BAD" w:rsidRPr="00184D99" w:rsidTr="00794918">
        <w:tc>
          <w:tcPr>
            <w:tcW w:w="4219" w:type="dxa"/>
          </w:tcPr>
          <w:p w:rsidR="005D3BAD" w:rsidRPr="00184D99" w:rsidRDefault="005D3BAD" w:rsidP="008E4B65">
            <w:pPr>
              <w:contextualSpacing/>
              <w:jc w:val="both"/>
              <w:rPr>
                <w:rFonts w:cs="Times New Roman"/>
              </w:rPr>
            </w:pPr>
            <w:r w:rsidRPr="00184D99">
              <w:rPr>
                <w:rFonts w:cs="Times New Roman"/>
              </w:rPr>
              <w:t>Охранные зоны магистральных трубопроводом</w:t>
            </w:r>
          </w:p>
        </w:tc>
        <w:tc>
          <w:tcPr>
            <w:tcW w:w="4994" w:type="dxa"/>
          </w:tcPr>
          <w:p w:rsidR="005D3BAD" w:rsidRPr="00184D99" w:rsidRDefault="005D3BAD" w:rsidP="008E4B65">
            <w:pPr>
              <w:pStyle w:val="Default"/>
              <w:contextualSpacing/>
              <w:jc w:val="both"/>
              <w:rPr>
                <w:color w:val="auto"/>
              </w:rPr>
            </w:pPr>
            <w:r w:rsidRPr="00184D99">
              <w:rPr>
                <w:color w:val="auto"/>
              </w:rPr>
              <w:t>Правила охраны магистральных трубопроводов, утвержденные Минтопэнерго РФ 29.04.1992, Постановлением Госгортехнадзора РФ от 22.04.1992г. № 9</w:t>
            </w:r>
          </w:p>
        </w:tc>
      </w:tr>
      <w:tr w:rsidR="005D3BAD" w:rsidRPr="00184D99" w:rsidTr="00794918">
        <w:tc>
          <w:tcPr>
            <w:tcW w:w="4219" w:type="dxa"/>
          </w:tcPr>
          <w:p w:rsidR="005D3BAD" w:rsidRPr="00184D99" w:rsidRDefault="005D3BAD" w:rsidP="008E4B65">
            <w:pPr>
              <w:pStyle w:val="Default"/>
              <w:contextualSpacing/>
              <w:jc w:val="both"/>
              <w:rPr>
                <w:color w:val="auto"/>
              </w:rPr>
            </w:pPr>
            <w:r w:rsidRPr="00184D99">
              <w:rPr>
                <w:color w:val="auto"/>
              </w:rPr>
              <w:t>Охранные зоны канализационных систем и сооружений</w:t>
            </w:r>
          </w:p>
        </w:tc>
        <w:tc>
          <w:tcPr>
            <w:tcW w:w="4994" w:type="dxa"/>
          </w:tcPr>
          <w:p w:rsidR="005D3BAD" w:rsidRPr="00184D99" w:rsidRDefault="005D3BAD" w:rsidP="008E4B65">
            <w:pPr>
              <w:pStyle w:val="Default"/>
              <w:contextualSpacing/>
              <w:jc w:val="both"/>
              <w:rPr>
                <w:color w:val="auto"/>
              </w:rPr>
            </w:pPr>
            <w:r w:rsidRPr="00184D99">
              <w:rPr>
                <w:color w:val="auto"/>
              </w:rPr>
              <w:t>МДК 3-02.2001. Правила технической эксплуатации систем и сооружений коммунального водоснабжения и канализации</w:t>
            </w:r>
          </w:p>
        </w:tc>
      </w:tr>
      <w:tr w:rsidR="005D3BAD" w:rsidRPr="00184D99" w:rsidTr="00794918">
        <w:tc>
          <w:tcPr>
            <w:tcW w:w="4219" w:type="dxa"/>
          </w:tcPr>
          <w:p w:rsidR="005D3BAD" w:rsidRPr="00184D99" w:rsidRDefault="005D3BAD" w:rsidP="008E4B65">
            <w:pPr>
              <w:tabs>
                <w:tab w:val="left" w:pos="0"/>
              </w:tabs>
              <w:contextualSpacing/>
              <w:jc w:val="both"/>
              <w:rPr>
                <w:rFonts w:cs="Times New Roman"/>
              </w:rPr>
            </w:pPr>
            <w:r w:rsidRPr="00184D99">
              <w:rPr>
                <w:rFonts w:cs="Times New Roman"/>
              </w:rPr>
              <w:t>Придорожные полосы автомобильных дорог</w:t>
            </w:r>
          </w:p>
        </w:tc>
        <w:tc>
          <w:tcPr>
            <w:tcW w:w="4994" w:type="dxa"/>
          </w:tcPr>
          <w:p w:rsidR="005D3BAD" w:rsidRPr="00184D99" w:rsidRDefault="005D3BAD" w:rsidP="008E4B65">
            <w:pPr>
              <w:pStyle w:val="Default"/>
              <w:contextualSpacing/>
              <w:jc w:val="both"/>
              <w:rPr>
                <w:color w:val="auto"/>
              </w:rPr>
            </w:pPr>
            <w:r w:rsidRPr="00184D99">
              <w:rPr>
                <w:color w:val="auto"/>
              </w:rPr>
              <w:t>Федеральный закон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D3BAD" w:rsidRPr="00184D99" w:rsidRDefault="005D3BAD" w:rsidP="008E4B65">
            <w:pPr>
              <w:pStyle w:val="Default"/>
              <w:contextualSpacing/>
              <w:jc w:val="both"/>
              <w:rPr>
                <w:color w:val="auto"/>
              </w:rPr>
            </w:pPr>
            <w:r w:rsidRPr="00184D99">
              <w:rPr>
                <w:color w:val="auto"/>
              </w:rPr>
              <w:t>Приказ Минтранса РФ от 13.01.2010 N 4</w:t>
            </w:r>
          </w:p>
          <w:p w:rsidR="005D3BAD" w:rsidRPr="00184D99" w:rsidRDefault="005D3BAD" w:rsidP="008E4B65">
            <w:pPr>
              <w:pStyle w:val="Default"/>
              <w:contextualSpacing/>
              <w:jc w:val="both"/>
              <w:rPr>
                <w:color w:val="auto"/>
              </w:rPr>
            </w:pPr>
            <w:r w:rsidRPr="00184D99">
              <w:rPr>
                <w:color w:val="auto"/>
              </w:rPr>
              <w:t>"Об установлении и использовании придорожных полос автомобильных дорог федерального значения"</w:t>
            </w:r>
          </w:p>
        </w:tc>
      </w:tr>
      <w:tr w:rsidR="005D3BAD" w:rsidRPr="00184D99" w:rsidTr="00794918">
        <w:tc>
          <w:tcPr>
            <w:tcW w:w="4219" w:type="dxa"/>
          </w:tcPr>
          <w:p w:rsidR="005D3BAD" w:rsidRPr="00184D99" w:rsidRDefault="005D3BAD" w:rsidP="008E4B65">
            <w:pPr>
              <w:pStyle w:val="Default"/>
              <w:contextualSpacing/>
              <w:jc w:val="both"/>
              <w:rPr>
                <w:color w:val="auto"/>
              </w:rPr>
            </w:pPr>
            <w:r w:rsidRPr="00184D99">
              <w:rPr>
                <w:color w:val="auto"/>
              </w:rPr>
              <w:t xml:space="preserve">Охранные зоны государственных природных заповедников, национальных парков, природных парков, государственных природных заказников, памятников природы, </w:t>
            </w:r>
            <w:r w:rsidRPr="00184D99">
              <w:rPr>
                <w:color w:val="auto"/>
              </w:rPr>
              <w:lastRenderedPageBreak/>
              <w:t>дендрологических парков и ботанических садов</w:t>
            </w:r>
          </w:p>
        </w:tc>
        <w:tc>
          <w:tcPr>
            <w:tcW w:w="4994" w:type="dxa"/>
          </w:tcPr>
          <w:p w:rsidR="005D3BAD" w:rsidRPr="00184D99" w:rsidRDefault="005D3BAD" w:rsidP="008E4B65">
            <w:pPr>
              <w:pStyle w:val="Default"/>
              <w:contextualSpacing/>
              <w:jc w:val="both"/>
              <w:rPr>
                <w:color w:val="auto"/>
              </w:rPr>
            </w:pPr>
            <w:r w:rsidRPr="00184D99">
              <w:rPr>
                <w:color w:val="auto"/>
              </w:rPr>
              <w:lastRenderedPageBreak/>
              <w:t>Федеральный закон от 14.03.1995г. № 33-ФЗ «Об особо охраняемых природных территориях»</w:t>
            </w:r>
          </w:p>
          <w:p w:rsidR="005D3BAD" w:rsidRPr="00184D99" w:rsidRDefault="005D3BAD" w:rsidP="008E4B65">
            <w:pPr>
              <w:contextualSpacing/>
              <w:jc w:val="both"/>
              <w:rPr>
                <w:rFonts w:cs="Times New Roman"/>
              </w:rPr>
            </w:pPr>
          </w:p>
        </w:tc>
      </w:tr>
      <w:tr w:rsidR="005D3BAD" w:rsidRPr="00184D99" w:rsidTr="00794918">
        <w:tc>
          <w:tcPr>
            <w:tcW w:w="4219" w:type="dxa"/>
          </w:tcPr>
          <w:p w:rsidR="005D3BAD" w:rsidRPr="00184D99" w:rsidRDefault="005D3BAD" w:rsidP="008E4B65">
            <w:pPr>
              <w:pStyle w:val="Default"/>
              <w:contextualSpacing/>
              <w:jc w:val="both"/>
              <w:rPr>
                <w:color w:val="auto"/>
              </w:rPr>
            </w:pPr>
            <w:r w:rsidRPr="00184D99">
              <w:rPr>
                <w:color w:val="auto"/>
              </w:rPr>
              <w:t>Охранные зоны воинских захоронений</w:t>
            </w:r>
          </w:p>
        </w:tc>
        <w:tc>
          <w:tcPr>
            <w:tcW w:w="4994" w:type="dxa"/>
          </w:tcPr>
          <w:p w:rsidR="005D3BAD" w:rsidRPr="00184D99" w:rsidRDefault="005D3BAD" w:rsidP="008E4B65">
            <w:pPr>
              <w:pStyle w:val="Default"/>
              <w:contextualSpacing/>
              <w:jc w:val="both"/>
              <w:rPr>
                <w:color w:val="auto"/>
              </w:rPr>
            </w:pPr>
            <w:r w:rsidRPr="00184D99">
              <w:rPr>
                <w:color w:val="auto"/>
              </w:rPr>
              <w:t>Закон РФ от 14.01.1993 г. № 4292-1 «Об увековечении памяти погибших при защите Отечества»</w:t>
            </w:r>
          </w:p>
        </w:tc>
      </w:tr>
      <w:tr w:rsidR="005D3BAD" w:rsidRPr="00184D99" w:rsidTr="00794918">
        <w:trPr>
          <w:trHeight w:val="360"/>
        </w:trPr>
        <w:tc>
          <w:tcPr>
            <w:tcW w:w="4219" w:type="dxa"/>
          </w:tcPr>
          <w:p w:rsidR="005D3BAD" w:rsidRPr="00184D99" w:rsidRDefault="005D3BAD" w:rsidP="008E4B65">
            <w:pPr>
              <w:pStyle w:val="Default"/>
              <w:contextualSpacing/>
              <w:jc w:val="both"/>
              <w:rPr>
                <w:color w:val="auto"/>
              </w:rPr>
            </w:pPr>
            <w:proofErr w:type="spellStart"/>
            <w:r w:rsidRPr="00184D99">
              <w:rPr>
                <w:color w:val="auto"/>
              </w:rPr>
              <w:t>Водоохранные</w:t>
            </w:r>
            <w:proofErr w:type="spellEnd"/>
            <w:r w:rsidRPr="00184D99">
              <w:rPr>
                <w:color w:val="auto"/>
              </w:rPr>
              <w:t xml:space="preserve"> зоны рек, ручьев</w:t>
            </w:r>
          </w:p>
          <w:p w:rsidR="005D3BAD" w:rsidRPr="00184D99" w:rsidRDefault="005D3BAD" w:rsidP="008E4B65">
            <w:pPr>
              <w:pStyle w:val="Default"/>
              <w:contextualSpacing/>
              <w:jc w:val="both"/>
              <w:rPr>
                <w:color w:val="auto"/>
              </w:rPr>
            </w:pPr>
          </w:p>
        </w:tc>
        <w:tc>
          <w:tcPr>
            <w:tcW w:w="4994" w:type="dxa"/>
            <w:vMerge w:val="restart"/>
          </w:tcPr>
          <w:p w:rsidR="005D3BAD" w:rsidRPr="00184D99" w:rsidRDefault="005D3BAD" w:rsidP="008E4B65">
            <w:pPr>
              <w:pStyle w:val="Default"/>
              <w:contextualSpacing/>
              <w:jc w:val="both"/>
              <w:rPr>
                <w:color w:val="auto"/>
              </w:rPr>
            </w:pPr>
            <w:r w:rsidRPr="00184D99">
              <w:rPr>
                <w:color w:val="auto"/>
              </w:rPr>
              <w:t>Водный кодекс Российской Федерации,</w:t>
            </w:r>
          </w:p>
          <w:p w:rsidR="005D3BAD" w:rsidRPr="00184D99" w:rsidRDefault="005D3BAD" w:rsidP="008E4B65">
            <w:pPr>
              <w:pStyle w:val="Default"/>
              <w:contextualSpacing/>
              <w:jc w:val="both"/>
              <w:rPr>
                <w:color w:val="auto"/>
              </w:rPr>
            </w:pPr>
            <w:r w:rsidRPr="00184D99">
              <w:rPr>
                <w:color w:val="auto"/>
              </w:rPr>
              <w:t>Земельный кодекс Российской Федерации</w:t>
            </w:r>
          </w:p>
          <w:p w:rsidR="005D3BAD" w:rsidRPr="00184D99" w:rsidRDefault="005D3BAD" w:rsidP="008E4B65">
            <w:pPr>
              <w:contextualSpacing/>
              <w:jc w:val="both"/>
              <w:rPr>
                <w:rFonts w:cs="Times New Roman"/>
              </w:rPr>
            </w:pPr>
          </w:p>
        </w:tc>
      </w:tr>
      <w:tr w:rsidR="005D3BAD" w:rsidRPr="00184D99" w:rsidTr="00794918">
        <w:trPr>
          <w:trHeight w:val="238"/>
        </w:trPr>
        <w:tc>
          <w:tcPr>
            <w:tcW w:w="4219" w:type="dxa"/>
          </w:tcPr>
          <w:p w:rsidR="005D3BAD" w:rsidRPr="00184D99" w:rsidRDefault="005D3BAD" w:rsidP="008E4B65">
            <w:pPr>
              <w:pStyle w:val="Default"/>
              <w:contextualSpacing/>
              <w:jc w:val="both"/>
              <w:rPr>
                <w:color w:val="auto"/>
              </w:rPr>
            </w:pPr>
            <w:proofErr w:type="spellStart"/>
            <w:r w:rsidRPr="00184D99">
              <w:rPr>
                <w:color w:val="auto"/>
              </w:rPr>
              <w:t>Водоохранные</w:t>
            </w:r>
            <w:proofErr w:type="spellEnd"/>
            <w:r w:rsidRPr="00184D99">
              <w:rPr>
                <w:color w:val="auto"/>
              </w:rPr>
              <w:t xml:space="preserve"> зоны озер, водохранилищ</w:t>
            </w:r>
          </w:p>
        </w:tc>
        <w:tc>
          <w:tcPr>
            <w:tcW w:w="4994" w:type="dxa"/>
            <w:vMerge/>
          </w:tcPr>
          <w:p w:rsidR="005D3BAD" w:rsidRPr="00184D99" w:rsidRDefault="005D3BAD" w:rsidP="008E4B65">
            <w:pPr>
              <w:contextualSpacing/>
              <w:jc w:val="both"/>
              <w:rPr>
                <w:rFonts w:cs="Times New Roman"/>
              </w:rPr>
            </w:pPr>
          </w:p>
        </w:tc>
      </w:tr>
      <w:tr w:rsidR="005D3BAD" w:rsidRPr="00184D99" w:rsidTr="00794918">
        <w:trPr>
          <w:trHeight w:val="237"/>
        </w:trPr>
        <w:tc>
          <w:tcPr>
            <w:tcW w:w="4219" w:type="dxa"/>
          </w:tcPr>
          <w:p w:rsidR="005D3BAD" w:rsidRPr="00184D99" w:rsidRDefault="005D3BAD" w:rsidP="008E4B65">
            <w:pPr>
              <w:pStyle w:val="Default"/>
              <w:contextualSpacing/>
              <w:jc w:val="both"/>
              <w:rPr>
                <w:color w:val="auto"/>
              </w:rPr>
            </w:pPr>
            <w:r w:rsidRPr="00184D99">
              <w:rPr>
                <w:color w:val="auto"/>
              </w:rPr>
              <w:t>Прибрежная защитная полоса</w:t>
            </w:r>
          </w:p>
          <w:p w:rsidR="005D3BAD" w:rsidRPr="00184D99" w:rsidRDefault="005D3BAD" w:rsidP="008E4B65">
            <w:pPr>
              <w:pStyle w:val="Default"/>
              <w:contextualSpacing/>
              <w:jc w:val="both"/>
              <w:rPr>
                <w:color w:val="auto"/>
              </w:rPr>
            </w:pPr>
          </w:p>
        </w:tc>
        <w:tc>
          <w:tcPr>
            <w:tcW w:w="4994" w:type="dxa"/>
            <w:vMerge/>
          </w:tcPr>
          <w:p w:rsidR="005D3BAD" w:rsidRPr="00184D99" w:rsidRDefault="005D3BAD" w:rsidP="008E4B65">
            <w:pPr>
              <w:contextualSpacing/>
              <w:jc w:val="both"/>
              <w:rPr>
                <w:rFonts w:cs="Times New Roman"/>
              </w:rPr>
            </w:pPr>
          </w:p>
        </w:tc>
      </w:tr>
      <w:tr w:rsidR="005D3BAD" w:rsidRPr="00184D99" w:rsidTr="00794918">
        <w:trPr>
          <w:trHeight w:val="145"/>
        </w:trPr>
        <w:tc>
          <w:tcPr>
            <w:tcW w:w="4219" w:type="dxa"/>
          </w:tcPr>
          <w:p w:rsidR="005D3BAD" w:rsidRPr="00184D99" w:rsidRDefault="005D3BAD" w:rsidP="008E4B65">
            <w:pPr>
              <w:pStyle w:val="Default"/>
              <w:contextualSpacing/>
              <w:jc w:val="both"/>
              <w:rPr>
                <w:color w:val="auto"/>
              </w:rPr>
            </w:pPr>
            <w:r w:rsidRPr="00184D99">
              <w:rPr>
                <w:color w:val="auto"/>
              </w:rPr>
              <w:t>Охранная зона объекта культурного наследия</w:t>
            </w:r>
          </w:p>
        </w:tc>
        <w:tc>
          <w:tcPr>
            <w:tcW w:w="4994" w:type="dxa"/>
            <w:vMerge w:val="restart"/>
          </w:tcPr>
          <w:p w:rsidR="005D3BAD" w:rsidRPr="00184D99" w:rsidRDefault="005D3BAD" w:rsidP="008E4B65">
            <w:pPr>
              <w:pStyle w:val="Default"/>
              <w:contextualSpacing/>
              <w:jc w:val="both"/>
              <w:rPr>
                <w:color w:val="auto"/>
              </w:rPr>
            </w:pPr>
            <w:r w:rsidRPr="00184D99">
              <w:rPr>
                <w:color w:val="auto"/>
              </w:rPr>
              <w:t>Федеральный закон от 25.06.2002г.</w:t>
            </w:r>
          </w:p>
          <w:p w:rsidR="005D3BAD" w:rsidRPr="00184D99" w:rsidRDefault="005D3BAD" w:rsidP="008E4B65">
            <w:pPr>
              <w:contextualSpacing/>
              <w:jc w:val="both"/>
              <w:rPr>
                <w:rFonts w:cs="Times New Roman"/>
              </w:rPr>
            </w:pPr>
            <w:r w:rsidRPr="00184D99">
              <w:rPr>
                <w:rFonts w:cs="Times New Roman"/>
              </w:rPr>
              <w:t>№73-ФЗ «Об объектах культурного наследия (памятниках истории и культуры) народов Российской Федерации»</w:t>
            </w:r>
          </w:p>
        </w:tc>
      </w:tr>
      <w:tr w:rsidR="005D3BAD" w:rsidRPr="00184D99" w:rsidTr="00794918">
        <w:trPr>
          <w:trHeight w:val="145"/>
        </w:trPr>
        <w:tc>
          <w:tcPr>
            <w:tcW w:w="4219" w:type="dxa"/>
          </w:tcPr>
          <w:p w:rsidR="005D3BAD" w:rsidRPr="00184D99" w:rsidRDefault="005D3BAD" w:rsidP="008E4B65">
            <w:pPr>
              <w:pStyle w:val="Default"/>
              <w:tabs>
                <w:tab w:val="left" w:pos="1263"/>
              </w:tabs>
              <w:contextualSpacing/>
              <w:jc w:val="both"/>
              <w:rPr>
                <w:color w:val="auto"/>
              </w:rPr>
            </w:pPr>
            <w:r w:rsidRPr="00184D99">
              <w:rPr>
                <w:color w:val="auto"/>
              </w:rPr>
              <w:t>Зона регулирования застройки и хозяйственной деятельности</w:t>
            </w:r>
          </w:p>
        </w:tc>
        <w:tc>
          <w:tcPr>
            <w:tcW w:w="4994" w:type="dxa"/>
            <w:vMerge/>
          </w:tcPr>
          <w:p w:rsidR="005D3BAD" w:rsidRPr="00184D99" w:rsidRDefault="005D3BAD" w:rsidP="008E4B65">
            <w:pPr>
              <w:contextualSpacing/>
              <w:jc w:val="both"/>
              <w:rPr>
                <w:rFonts w:cs="Times New Roman"/>
              </w:rPr>
            </w:pPr>
          </w:p>
        </w:tc>
      </w:tr>
      <w:tr w:rsidR="005D3BAD" w:rsidRPr="00184D99" w:rsidTr="00794918">
        <w:trPr>
          <w:trHeight w:val="145"/>
        </w:trPr>
        <w:tc>
          <w:tcPr>
            <w:tcW w:w="4219" w:type="dxa"/>
          </w:tcPr>
          <w:p w:rsidR="005D3BAD" w:rsidRPr="00184D99" w:rsidRDefault="005D3BAD" w:rsidP="008E4B65">
            <w:pPr>
              <w:pStyle w:val="Default"/>
              <w:tabs>
                <w:tab w:val="left" w:pos="1182"/>
              </w:tabs>
              <w:contextualSpacing/>
              <w:jc w:val="both"/>
              <w:rPr>
                <w:color w:val="auto"/>
              </w:rPr>
            </w:pPr>
            <w:r w:rsidRPr="00184D99">
              <w:rPr>
                <w:color w:val="auto"/>
              </w:rPr>
              <w:t>Зона охраняемого природного ландшафта</w:t>
            </w:r>
          </w:p>
        </w:tc>
        <w:tc>
          <w:tcPr>
            <w:tcW w:w="4994" w:type="dxa"/>
            <w:vMerge/>
          </w:tcPr>
          <w:p w:rsidR="005D3BAD" w:rsidRPr="00184D99" w:rsidRDefault="005D3BAD" w:rsidP="008E4B65">
            <w:pPr>
              <w:contextualSpacing/>
              <w:jc w:val="both"/>
              <w:rPr>
                <w:rFonts w:cs="Times New Roman"/>
              </w:rPr>
            </w:pPr>
          </w:p>
        </w:tc>
      </w:tr>
      <w:tr w:rsidR="005D3BAD" w:rsidRPr="00184D99" w:rsidTr="00794918">
        <w:tc>
          <w:tcPr>
            <w:tcW w:w="4219" w:type="dxa"/>
          </w:tcPr>
          <w:p w:rsidR="005D3BAD" w:rsidRPr="00184D99" w:rsidRDefault="005D3BAD" w:rsidP="008E4B65">
            <w:pPr>
              <w:pStyle w:val="Default"/>
              <w:contextualSpacing/>
              <w:jc w:val="both"/>
              <w:rPr>
                <w:color w:val="auto"/>
              </w:rPr>
            </w:pPr>
            <w:r w:rsidRPr="00184D99">
              <w:rPr>
                <w:color w:val="auto"/>
              </w:rPr>
              <w:t>Зоны санитарной охраны источников и водопроводов питьевого назначения</w:t>
            </w:r>
          </w:p>
        </w:tc>
        <w:tc>
          <w:tcPr>
            <w:tcW w:w="4994" w:type="dxa"/>
          </w:tcPr>
          <w:p w:rsidR="005D3BAD" w:rsidRPr="00184D99" w:rsidRDefault="005D3BAD" w:rsidP="008E4B65">
            <w:pPr>
              <w:pStyle w:val="Default"/>
              <w:contextualSpacing/>
              <w:jc w:val="both"/>
              <w:rPr>
                <w:color w:val="auto"/>
              </w:rPr>
            </w:pPr>
            <w:r w:rsidRPr="00184D99">
              <w:rPr>
                <w:color w:val="auto"/>
              </w:rPr>
              <w:t>СанПиН 2.1.4.1110-02 «Зоны санитарной охраны источников водоснабжения и водопроводов питьевого назначения»</w:t>
            </w:r>
          </w:p>
        </w:tc>
      </w:tr>
      <w:tr w:rsidR="005D3BAD" w:rsidRPr="00184D99" w:rsidTr="00794918">
        <w:tc>
          <w:tcPr>
            <w:tcW w:w="4219" w:type="dxa"/>
          </w:tcPr>
          <w:p w:rsidR="005D3BAD" w:rsidRPr="00184D99" w:rsidRDefault="005D3BAD" w:rsidP="008E4B65">
            <w:pPr>
              <w:pStyle w:val="Default"/>
              <w:contextualSpacing/>
              <w:jc w:val="both"/>
              <w:rPr>
                <w:color w:val="auto"/>
              </w:rPr>
            </w:pPr>
            <w:r w:rsidRPr="00184D99">
              <w:rPr>
                <w:color w:val="auto"/>
              </w:rPr>
              <w:t>Санитарно-защитные зоны предприятий, сооружений и иных объектов I-V классов вредности</w:t>
            </w:r>
          </w:p>
        </w:tc>
        <w:tc>
          <w:tcPr>
            <w:tcW w:w="4994" w:type="dxa"/>
          </w:tcPr>
          <w:p w:rsidR="005D3BAD" w:rsidRPr="00184D99" w:rsidRDefault="005D3BAD" w:rsidP="008E4B65">
            <w:pPr>
              <w:pStyle w:val="Default"/>
              <w:contextualSpacing/>
              <w:jc w:val="both"/>
              <w:rPr>
                <w:color w:val="auto"/>
              </w:rPr>
            </w:pPr>
            <w:r w:rsidRPr="00184D99">
              <w:rPr>
                <w:color w:val="auto"/>
              </w:rPr>
              <w:t>СанПиН 2.2.1/2.1.1.1200-03</w:t>
            </w:r>
          </w:p>
          <w:p w:rsidR="005D3BAD" w:rsidRPr="00184D99" w:rsidRDefault="005D3BAD" w:rsidP="008E4B65">
            <w:pPr>
              <w:contextualSpacing/>
              <w:jc w:val="both"/>
              <w:rPr>
                <w:rFonts w:cs="Times New Roman"/>
              </w:rPr>
            </w:pPr>
            <w:r w:rsidRPr="00184D99">
              <w:rPr>
                <w:rFonts w:cs="Times New Roman"/>
              </w:rPr>
              <w:t>«Санитарно-защитные зоны и санитарная классификация предприятий, сооружений и иных объектов»</w:t>
            </w:r>
          </w:p>
        </w:tc>
      </w:tr>
      <w:tr w:rsidR="005D3BAD" w:rsidRPr="00184D99" w:rsidTr="00794918">
        <w:tc>
          <w:tcPr>
            <w:tcW w:w="4219" w:type="dxa"/>
          </w:tcPr>
          <w:p w:rsidR="005D3BAD" w:rsidRPr="00184D99" w:rsidRDefault="005D3BAD" w:rsidP="008E4B65">
            <w:pPr>
              <w:pStyle w:val="Default"/>
              <w:contextualSpacing/>
              <w:jc w:val="both"/>
              <w:rPr>
                <w:color w:val="auto"/>
              </w:rPr>
            </w:pPr>
            <w:r w:rsidRPr="00184D99">
              <w:rPr>
                <w:color w:val="auto"/>
              </w:rPr>
              <w:t>Зоны затопления, подтопления</w:t>
            </w:r>
          </w:p>
        </w:tc>
        <w:tc>
          <w:tcPr>
            <w:tcW w:w="4994" w:type="dxa"/>
          </w:tcPr>
          <w:p w:rsidR="005D3BAD" w:rsidRPr="00184D99" w:rsidRDefault="005D3BAD" w:rsidP="008E4B65">
            <w:pPr>
              <w:pStyle w:val="Default"/>
              <w:contextualSpacing/>
              <w:jc w:val="both"/>
              <w:rPr>
                <w:color w:val="auto"/>
              </w:rPr>
            </w:pPr>
            <w:r w:rsidRPr="00184D99">
              <w:rPr>
                <w:color w:val="auto"/>
              </w:rPr>
              <w:t>Водный кодекс Российской Федерации</w:t>
            </w:r>
          </w:p>
        </w:tc>
      </w:tr>
    </w:tbl>
    <w:p w:rsidR="005D3BAD" w:rsidRPr="00184D99" w:rsidRDefault="005D3BAD" w:rsidP="00B66E92">
      <w:pPr>
        <w:ind w:left="284" w:firstLine="567"/>
        <w:contextualSpacing/>
        <w:jc w:val="both"/>
        <w:rPr>
          <w:rFonts w:cs="Times New Roman"/>
          <w:color w:val="00B0F0"/>
          <w:highlight w:val="yellow"/>
        </w:rPr>
      </w:pPr>
    </w:p>
    <w:p w:rsidR="005D3BAD" w:rsidRPr="00184D99" w:rsidRDefault="005D3BAD" w:rsidP="00184D99">
      <w:pPr>
        <w:pStyle w:val="1"/>
      </w:pPr>
      <w:bookmarkStart w:id="5" w:name="_Toc127216014"/>
      <w:r w:rsidRPr="00184D99">
        <w:t>Функциональное зонирование территории</w:t>
      </w:r>
      <w:bookmarkEnd w:id="5"/>
    </w:p>
    <w:p w:rsidR="005D3BAD" w:rsidRPr="00184D99" w:rsidRDefault="005D3BAD" w:rsidP="00B66E92">
      <w:pPr>
        <w:ind w:left="284" w:firstLine="567"/>
        <w:contextualSpacing/>
        <w:jc w:val="both"/>
        <w:rPr>
          <w:rFonts w:cs="Times New Roman"/>
        </w:rPr>
      </w:pPr>
      <w:r w:rsidRPr="00184D99">
        <w:rPr>
          <w:rFonts w:cs="Times New Roman"/>
        </w:rPr>
        <w:t xml:space="preserve">Согласно пункту 5 статья 1 Градостроительного кодекса Российской Федерации, функциональные зоны </w:t>
      </w:r>
      <w:r w:rsidR="00A8698C" w:rsidRPr="00184D99">
        <w:rPr>
          <w:rFonts w:cs="Times New Roman"/>
        </w:rPr>
        <w:t xml:space="preserve">- </w:t>
      </w:r>
      <w:r w:rsidRPr="00184D99">
        <w:rPr>
          <w:rFonts w:cs="Times New Roman"/>
        </w:rPr>
        <w:t>это зоны, для которых документами территориального планирования определены границы и функциональное назначение. Утверждение в документах территориального планирования границ функциональных зон не влечет за собой изменение правового режима земель, находящихся в границах указанных зон.</w:t>
      </w:r>
    </w:p>
    <w:p w:rsidR="005D3BAD" w:rsidRPr="00184D99" w:rsidRDefault="005D3BAD" w:rsidP="00B66E92">
      <w:pPr>
        <w:ind w:left="284" w:firstLine="567"/>
        <w:contextualSpacing/>
        <w:jc w:val="both"/>
        <w:rPr>
          <w:rFonts w:cs="Times New Roman"/>
        </w:rPr>
      </w:pPr>
      <w:r w:rsidRPr="00184D99">
        <w:rPr>
          <w:rFonts w:cs="Times New Roman"/>
        </w:rPr>
        <w:t xml:space="preserve">Параметры функциональных зон включены в Положение, а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отображены на листе 3 </w:t>
      </w:r>
      <w:r w:rsidR="00A8698C" w:rsidRPr="00184D99">
        <w:rPr>
          <w:rFonts w:cs="Times New Roman"/>
        </w:rPr>
        <w:t>Части</w:t>
      </w:r>
      <w:r w:rsidRPr="00184D99">
        <w:rPr>
          <w:rFonts w:cs="Times New Roman"/>
        </w:rPr>
        <w:t xml:space="preserve"> 1 Положения «Карте функциональных зон».</w:t>
      </w:r>
    </w:p>
    <w:p w:rsidR="005D3BAD" w:rsidRPr="00184D99" w:rsidRDefault="005D3BAD" w:rsidP="00B66E92">
      <w:pPr>
        <w:ind w:left="284" w:firstLine="567"/>
        <w:contextualSpacing/>
        <w:jc w:val="both"/>
        <w:rPr>
          <w:rFonts w:cs="Times New Roman"/>
        </w:rPr>
      </w:pPr>
      <w:r w:rsidRPr="00184D99">
        <w:rPr>
          <w:rFonts w:cs="Times New Roman"/>
        </w:rPr>
        <w:t>Целями зонирования являются:</w:t>
      </w:r>
    </w:p>
    <w:p w:rsidR="005D3BAD" w:rsidRPr="00184D99" w:rsidRDefault="005D3BAD" w:rsidP="00B66E92">
      <w:pPr>
        <w:ind w:left="284" w:firstLine="567"/>
        <w:contextualSpacing/>
        <w:jc w:val="both"/>
        <w:rPr>
          <w:rFonts w:cs="Times New Roman"/>
        </w:rPr>
      </w:pPr>
      <w:r w:rsidRPr="00184D99">
        <w:rPr>
          <w:rFonts w:cs="Times New Roman"/>
        </w:rPr>
        <w:t>– обеспечение градостроительными средствами благоприятных условий проживания населения,</w:t>
      </w:r>
    </w:p>
    <w:p w:rsidR="005D3BAD" w:rsidRPr="00184D99" w:rsidRDefault="005D3BAD" w:rsidP="00B66E92">
      <w:pPr>
        <w:ind w:left="284" w:firstLine="567"/>
        <w:contextualSpacing/>
        <w:jc w:val="both"/>
        <w:rPr>
          <w:rFonts w:cs="Times New Roman"/>
        </w:rPr>
      </w:pPr>
      <w:r w:rsidRPr="00184D99">
        <w:rPr>
          <w:rFonts w:cs="Times New Roman"/>
        </w:rPr>
        <w:t>– ограничение вредного воздействия хозяйственной и иной деятельности на окружающую природную среду,</w:t>
      </w:r>
    </w:p>
    <w:p w:rsidR="005D3BAD" w:rsidRPr="00184D99" w:rsidRDefault="005D3BAD" w:rsidP="00B66E92">
      <w:pPr>
        <w:ind w:left="284" w:firstLine="567"/>
        <w:contextualSpacing/>
        <w:jc w:val="both"/>
        <w:rPr>
          <w:rFonts w:cs="Times New Roman"/>
        </w:rPr>
      </w:pPr>
      <w:r w:rsidRPr="00184D99">
        <w:rPr>
          <w:rFonts w:cs="Times New Roman"/>
        </w:rPr>
        <w:t>– рациональное использование ресурсов в интересах настоящего и будущего поколений,</w:t>
      </w:r>
    </w:p>
    <w:p w:rsidR="005D3BAD" w:rsidRPr="00184D99" w:rsidRDefault="005D3BAD" w:rsidP="00B66E92">
      <w:pPr>
        <w:ind w:left="284" w:firstLine="567"/>
        <w:contextualSpacing/>
        <w:jc w:val="both"/>
        <w:rPr>
          <w:rFonts w:cs="Times New Roman"/>
        </w:rPr>
      </w:pPr>
      <w:r w:rsidRPr="00184D99">
        <w:rPr>
          <w:rFonts w:cs="Times New Roman"/>
        </w:rPr>
        <w:t>– формирование содержательной основы для градостроительного зонирования.</w:t>
      </w:r>
    </w:p>
    <w:p w:rsidR="005D3BAD" w:rsidRPr="00184D99" w:rsidRDefault="005D3BAD" w:rsidP="00B66E92">
      <w:pPr>
        <w:ind w:left="284" w:firstLine="567"/>
        <w:contextualSpacing/>
        <w:jc w:val="both"/>
        <w:rPr>
          <w:rFonts w:cs="Times New Roman"/>
        </w:rPr>
      </w:pPr>
      <w:r w:rsidRPr="00184D99">
        <w:rPr>
          <w:rFonts w:cs="Times New Roman"/>
        </w:rPr>
        <w:t xml:space="preserve">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 Зонирование устанавливает рамочные условия использования территории, обязательные </w:t>
      </w:r>
      <w:r w:rsidRPr="00184D99">
        <w:rPr>
          <w:rFonts w:cs="Times New Roman"/>
        </w:rPr>
        <w:lastRenderedPageBreak/>
        <w:t>для всех участников градостроительной деятельности, в части функциональной принадлежности, плотности и характера застройки, ландшафтной организации территории.</w:t>
      </w:r>
    </w:p>
    <w:p w:rsidR="00670D60" w:rsidRPr="00184D99" w:rsidRDefault="00670D60" w:rsidP="00B66E92">
      <w:pPr>
        <w:pStyle w:val="a8"/>
        <w:tabs>
          <w:tab w:val="decimal" w:pos="0"/>
        </w:tabs>
        <w:ind w:left="284" w:firstLine="567"/>
        <w:contextualSpacing/>
        <w:jc w:val="both"/>
        <w:rPr>
          <w:rFonts w:cs="Times New Roman"/>
          <w:lang w:eastAsia="en-US"/>
        </w:rPr>
      </w:pPr>
      <w:r w:rsidRPr="00184D99">
        <w:rPr>
          <w:rFonts w:cs="Times New Roman"/>
          <w:lang w:eastAsia="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670D60" w:rsidRPr="00184D99" w:rsidRDefault="00670D60" w:rsidP="00B66E92">
      <w:pPr>
        <w:autoSpaceDE w:val="0"/>
        <w:autoSpaceDN w:val="0"/>
        <w:adjustRightInd w:val="0"/>
        <w:ind w:left="284" w:firstLine="567"/>
        <w:contextualSpacing/>
        <w:jc w:val="both"/>
        <w:rPr>
          <w:rFonts w:cs="Times New Roman"/>
          <w:lang w:eastAsia="ru-RU"/>
        </w:rPr>
      </w:pPr>
      <w:r w:rsidRPr="00184D99">
        <w:rPr>
          <w:rFonts w:cs="Times New Roman"/>
          <w:lang w:eastAsia="ru-RU"/>
        </w:rPr>
        <w:t>Общественно-деловые зоны предназначены для преимущественного размещения объектов управления, здравоохранения, культуры, просвещения, связи, торговли, общественного питания, бытового обслуживания, коммерческой деятельности, а также учреждений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стоянок автомобильного транспорта и иных зданий.</w:t>
      </w:r>
    </w:p>
    <w:p w:rsidR="00670D60" w:rsidRPr="00184D99" w:rsidRDefault="00670D60" w:rsidP="00B66E92">
      <w:pPr>
        <w:autoSpaceDE w:val="0"/>
        <w:autoSpaceDN w:val="0"/>
        <w:adjustRightInd w:val="0"/>
        <w:ind w:left="284" w:firstLine="567"/>
        <w:contextualSpacing/>
        <w:jc w:val="both"/>
        <w:rPr>
          <w:rFonts w:cs="Times New Roman"/>
          <w:lang w:eastAsia="ru-RU"/>
        </w:rPr>
      </w:pPr>
      <w:r w:rsidRPr="00184D99">
        <w:rPr>
          <w:rFonts w:cs="Times New Roman"/>
          <w:lang w:eastAsia="ru-RU"/>
        </w:rPr>
        <w:t>Структура и типология общественных центров обслуживания, объектов в общественно-деловой зоне и видов обслуживания зависит от их размещения в структуре муниципального образования.</w:t>
      </w:r>
    </w:p>
    <w:p w:rsidR="00670D60" w:rsidRPr="00184D99" w:rsidRDefault="00670D60" w:rsidP="008E4B65">
      <w:pPr>
        <w:pStyle w:val="af9"/>
        <w:widowControl w:val="0"/>
        <w:suppressAutoHyphens w:val="0"/>
        <w:autoSpaceDE w:val="0"/>
        <w:autoSpaceDN w:val="0"/>
        <w:adjustRightInd w:val="0"/>
        <w:ind w:left="284" w:firstLine="567"/>
        <w:contextualSpacing/>
        <w:jc w:val="both"/>
        <w:rPr>
          <w:b w:val="0"/>
          <w:sz w:val="24"/>
          <w:lang w:eastAsia="en-US"/>
        </w:rPr>
      </w:pPr>
      <w:r w:rsidRPr="00184D99">
        <w:rPr>
          <w:b w:val="0"/>
          <w:sz w:val="24"/>
          <w:lang w:eastAsia="en-US"/>
        </w:rPr>
        <w:t>Производственные</w:t>
      </w:r>
      <w:r w:rsidR="008E4B65" w:rsidRPr="00184D99">
        <w:rPr>
          <w:b w:val="0"/>
          <w:sz w:val="24"/>
          <w:lang w:eastAsia="en-US"/>
        </w:rPr>
        <w:t xml:space="preserve"> </w:t>
      </w:r>
      <w:r w:rsidRPr="00184D99">
        <w:rPr>
          <w:b w:val="0"/>
          <w:sz w:val="24"/>
          <w:lang w:eastAsia="en-US"/>
        </w:rPr>
        <w:t>зоны выделены с целью развития существующих и планируемых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 связанных непосредственно с обслуживанием производственных и промышленных предприятий и развития инженерной и транспортной инфраструктуры.</w:t>
      </w:r>
    </w:p>
    <w:p w:rsidR="00670D60" w:rsidRPr="00184D99" w:rsidRDefault="00670D60" w:rsidP="008E4B65">
      <w:pPr>
        <w:pStyle w:val="af9"/>
        <w:widowControl w:val="0"/>
        <w:suppressAutoHyphens w:val="0"/>
        <w:autoSpaceDE w:val="0"/>
        <w:autoSpaceDN w:val="0"/>
        <w:adjustRightInd w:val="0"/>
        <w:ind w:left="284" w:firstLine="567"/>
        <w:contextualSpacing/>
        <w:jc w:val="both"/>
        <w:rPr>
          <w:b w:val="0"/>
          <w:sz w:val="24"/>
          <w:lang w:eastAsia="en-US"/>
        </w:rPr>
      </w:pPr>
      <w:r w:rsidRPr="00184D99">
        <w:rPr>
          <w:b w:val="0"/>
          <w:sz w:val="24"/>
          <w:lang w:eastAsia="en-US"/>
        </w:rPr>
        <w:t>Реконструкция производственных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w:t>
      </w:r>
      <w:r w:rsidR="008E4B65" w:rsidRPr="00184D99">
        <w:rPr>
          <w:b w:val="0"/>
          <w:sz w:val="24"/>
          <w:lang w:eastAsia="en-US"/>
        </w:rPr>
        <w:t xml:space="preserve"> </w:t>
      </w:r>
      <w:r w:rsidRPr="00184D99">
        <w:rPr>
          <w:b w:val="0"/>
          <w:sz w:val="24"/>
          <w:lang w:eastAsia="en-US"/>
        </w:rPr>
        <w:t>градостроительным регламентом.</w:t>
      </w:r>
    </w:p>
    <w:p w:rsidR="00670D60" w:rsidRPr="00184D99" w:rsidRDefault="00670D60" w:rsidP="008E4B65">
      <w:pPr>
        <w:widowControl w:val="0"/>
        <w:autoSpaceDE w:val="0"/>
        <w:autoSpaceDN w:val="0"/>
        <w:adjustRightInd w:val="0"/>
        <w:ind w:left="284" w:firstLine="567"/>
        <w:contextualSpacing/>
        <w:jc w:val="both"/>
        <w:rPr>
          <w:rFonts w:cs="Times New Roman"/>
          <w:lang w:eastAsia="ru-RU"/>
        </w:rPr>
      </w:pPr>
      <w:r w:rsidRPr="00184D99">
        <w:rPr>
          <w:rFonts w:cs="Times New Roman"/>
          <w:lang w:eastAsia="ru-RU"/>
        </w:rPr>
        <w:t>Зоны инженерной и транспортной инфраструктуры предназначены для размещения головных сооружений инженерной инфраструктуры, объектов железнодорожного, внутреннего водного и внешнего автомобильного транспорта, связанных с ними объектов обустройства и обслуживания и их санитарно-защитных зон.</w:t>
      </w:r>
    </w:p>
    <w:p w:rsidR="00670D60" w:rsidRPr="00184D99" w:rsidRDefault="00670D60" w:rsidP="008E4B65">
      <w:pPr>
        <w:widowControl w:val="0"/>
        <w:overflowPunct w:val="0"/>
        <w:autoSpaceDE w:val="0"/>
        <w:autoSpaceDN w:val="0"/>
        <w:adjustRightInd w:val="0"/>
        <w:ind w:left="284" w:firstLine="567"/>
        <w:contextualSpacing/>
        <w:jc w:val="both"/>
        <w:rPr>
          <w:rFonts w:cs="Times New Roman"/>
        </w:rPr>
      </w:pPr>
      <w:r w:rsidRPr="00184D99">
        <w:rPr>
          <w:rFonts w:cs="Times New Roman"/>
        </w:rPr>
        <w:t>Зона выделена для сохранения сельскохозяйственных угодий на землях населенных пунктов и на территориях муниципального образования для обеспечения условий ведения личных подсобных хозяйств, крестьянско-фермерских хозяйств</w:t>
      </w:r>
      <w:r w:rsidR="008E4B65" w:rsidRPr="00184D99">
        <w:rPr>
          <w:rFonts w:cs="Times New Roman"/>
        </w:rPr>
        <w:t xml:space="preserve"> </w:t>
      </w:r>
      <w:r w:rsidRPr="00184D99">
        <w:rPr>
          <w:rFonts w:cs="Times New Roman"/>
        </w:rPr>
        <w:t>(КФХ), а также земель занятых объектами сельскохозяйственного назначения для выращивания, производства и первичной переработки сельскохозяйственной продукции, выделенных в целях создания правовых условий градостроительной деятельности в части использования и застройки территории, обеспечивающей развитие соответствующих видов сельскохозяйственной деятельности и объектов, обеспечивающих эту деятельность инфраструктур.</w:t>
      </w:r>
    </w:p>
    <w:p w:rsidR="00670D60" w:rsidRPr="00184D99" w:rsidRDefault="00670D60" w:rsidP="008E4B65">
      <w:pPr>
        <w:ind w:left="284" w:firstLine="567"/>
        <w:contextualSpacing/>
        <w:jc w:val="both"/>
        <w:rPr>
          <w:rFonts w:cs="Times New Roman"/>
        </w:rPr>
      </w:pPr>
      <w:r w:rsidRPr="00184D99">
        <w:rPr>
          <w:rFonts w:cs="Times New Roman"/>
        </w:rPr>
        <w:t>Рекреационная</w:t>
      </w:r>
      <w:r w:rsidR="008E4B65" w:rsidRPr="00184D99">
        <w:rPr>
          <w:rFonts w:cs="Times New Roman"/>
        </w:rPr>
        <w:t xml:space="preserve"> </w:t>
      </w:r>
      <w:r w:rsidRPr="00184D99">
        <w:rPr>
          <w:rFonts w:cs="Times New Roman"/>
        </w:rPr>
        <w:t>зона,</w:t>
      </w:r>
      <w:r w:rsidR="008E4B65" w:rsidRPr="00184D99">
        <w:rPr>
          <w:rFonts w:cs="Times New Roman"/>
        </w:rPr>
        <w:t xml:space="preserve"> </w:t>
      </w:r>
      <w:r w:rsidRPr="00184D99">
        <w:rPr>
          <w:rFonts w:cs="Times New Roman"/>
        </w:rPr>
        <w:t>специально</w:t>
      </w:r>
      <w:r w:rsidR="008E4B65" w:rsidRPr="00184D99">
        <w:rPr>
          <w:rFonts w:cs="Times New Roman"/>
        </w:rPr>
        <w:t xml:space="preserve"> </w:t>
      </w:r>
      <w:r w:rsidRPr="00184D99">
        <w:rPr>
          <w:rFonts w:cs="Times New Roman"/>
        </w:rPr>
        <w:t>выделяемая</w:t>
      </w:r>
      <w:r w:rsidR="008E4B65" w:rsidRPr="00184D99">
        <w:rPr>
          <w:rFonts w:cs="Times New Roman"/>
        </w:rPr>
        <w:t xml:space="preserve"> </w:t>
      </w:r>
      <w:r w:rsidRPr="00184D99">
        <w:rPr>
          <w:rFonts w:cs="Times New Roman"/>
        </w:rPr>
        <w:t>территория</w:t>
      </w:r>
      <w:r w:rsidR="008E4B65" w:rsidRPr="00184D99">
        <w:rPr>
          <w:rFonts w:cs="Times New Roman"/>
        </w:rPr>
        <w:t xml:space="preserve"> </w:t>
      </w:r>
      <w:r w:rsidRPr="00184D99">
        <w:rPr>
          <w:rFonts w:cs="Times New Roman"/>
        </w:rPr>
        <w:t>в</w:t>
      </w:r>
      <w:r w:rsidR="008E4B65" w:rsidRPr="00184D99">
        <w:rPr>
          <w:rFonts w:cs="Times New Roman"/>
        </w:rPr>
        <w:t xml:space="preserve"> </w:t>
      </w:r>
      <w:r w:rsidRPr="00184D99">
        <w:rPr>
          <w:rFonts w:cs="Times New Roman"/>
        </w:rPr>
        <w:t>пригородной</w:t>
      </w:r>
      <w:r w:rsidR="008E4B65" w:rsidRPr="00184D99">
        <w:rPr>
          <w:rFonts w:cs="Times New Roman"/>
        </w:rPr>
        <w:t xml:space="preserve"> </w:t>
      </w:r>
      <w:r w:rsidRPr="00184D99">
        <w:rPr>
          <w:rFonts w:cs="Times New Roman"/>
        </w:rPr>
        <w:t>местности</w:t>
      </w:r>
      <w:r w:rsidR="008E4B65" w:rsidRPr="00184D99">
        <w:rPr>
          <w:rFonts w:cs="Times New Roman"/>
        </w:rPr>
        <w:t xml:space="preserve"> </w:t>
      </w:r>
      <w:r w:rsidRPr="00184D99">
        <w:rPr>
          <w:rFonts w:cs="Times New Roman"/>
        </w:rPr>
        <w:t>или</w:t>
      </w:r>
      <w:r w:rsidR="008E4B65" w:rsidRPr="00184D99">
        <w:rPr>
          <w:rFonts w:cs="Times New Roman"/>
        </w:rPr>
        <w:t xml:space="preserve"> </w:t>
      </w:r>
      <w:r w:rsidRPr="00184D99">
        <w:rPr>
          <w:rFonts w:cs="Times New Roman"/>
        </w:rPr>
        <w:t>в городе,</w:t>
      </w:r>
      <w:r w:rsidR="008E4B65" w:rsidRPr="00184D99">
        <w:rPr>
          <w:rFonts w:cs="Times New Roman"/>
        </w:rPr>
        <w:t xml:space="preserve"> </w:t>
      </w:r>
      <w:r w:rsidRPr="00184D99">
        <w:rPr>
          <w:rFonts w:cs="Times New Roman"/>
        </w:rPr>
        <w:t>предназначенная</w:t>
      </w:r>
      <w:r w:rsidR="008E4B65" w:rsidRPr="00184D99">
        <w:rPr>
          <w:rFonts w:cs="Times New Roman"/>
        </w:rPr>
        <w:t xml:space="preserve"> </w:t>
      </w:r>
      <w:r w:rsidRPr="00184D99">
        <w:rPr>
          <w:rFonts w:cs="Times New Roman"/>
        </w:rPr>
        <w:t>для</w:t>
      </w:r>
      <w:r w:rsidR="008E4B65" w:rsidRPr="00184D99">
        <w:rPr>
          <w:rFonts w:cs="Times New Roman"/>
        </w:rPr>
        <w:t xml:space="preserve"> </w:t>
      </w:r>
      <w:r w:rsidRPr="00184D99">
        <w:rPr>
          <w:rFonts w:cs="Times New Roman"/>
        </w:rPr>
        <w:t>организации</w:t>
      </w:r>
      <w:r w:rsidR="008E4B65" w:rsidRPr="00184D99">
        <w:rPr>
          <w:rFonts w:cs="Times New Roman"/>
        </w:rPr>
        <w:t xml:space="preserve"> </w:t>
      </w:r>
      <w:r w:rsidRPr="00184D99">
        <w:rPr>
          <w:rFonts w:cs="Times New Roman"/>
        </w:rPr>
        <w:t>мест</w:t>
      </w:r>
      <w:r w:rsidR="008E4B65" w:rsidRPr="00184D99">
        <w:rPr>
          <w:rFonts w:cs="Times New Roman"/>
        </w:rPr>
        <w:t xml:space="preserve"> </w:t>
      </w:r>
      <w:r w:rsidRPr="00184D99">
        <w:rPr>
          <w:rFonts w:cs="Times New Roman"/>
        </w:rPr>
        <w:t>отдыха</w:t>
      </w:r>
      <w:r w:rsidR="008E4B65" w:rsidRPr="00184D99">
        <w:rPr>
          <w:rFonts w:cs="Times New Roman"/>
        </w:rPr>
        <w:t xml:space="preserve"> </w:t>
      </w:r>
      <w:r w:rsidRPr="00184D99">
        <w:rPr>
          <w:rFonts w:cs="Times New Roman"/>
        </w:rPr>
        <w:t>населения</w:t>
      </w:r>
      <w:r w:rsidR="008E4B65" w:rsidRPr="00184D99">
        <w:rPr>
          <w:rFonts w:cs="Times New Roman"/>
        </w:rPr>
        <w:t xml:space="preserve"> </w:t>
      </w:r>
      <w:r w:rsidRPr="00184D99">
        <w:rPr>
          <w:rFonts w:cs="Times New Roman"/>
        </w:rPr>
        <w:t>и</w:t>
      </w:r>
      <w:r w:rsidR="008E4B65" w:rsidRPr="00184D99">
        <w:rPr>
          <w:rFonts w:cs="Times New Roman"/>
        </w:rPr>
        <w:t xml:space="preserve"> </w:t>
      </w:r>
      <w:r w:rsidRPr="00184D99">
        <w:rPr>
          <w:rFonts w:cs="Times New Roman"/>
        </w:rPr>
        <w:t>включающие</w:t>
      </w:r>
      <w:r w:rsidR="008E4B65" w:rsidRPr="00184D99">
        <w:rPr>
          <w:rFonts w:cs="Times New Roman"/>
        </w:rPr>
        <w:t xml:space="preserve"> </w:t>
      </w:r>
      <w:r w:rsidRPr="00184D99">
        <w:rPr>
          <w:rFonts w:cs="Times New Roman"/>
        </w:rPr>
        <w:t>в</w:t>
      </w:r>
      <w:r w:rsidR="008E4B65" w:rsidRPr="00184D99">
        <w:rPr>
          <w:rFonts w:cs="Times New Roman"/>
        </w:rPr>
        <w:t xml:space="preserve"> </w:t>
      </w:r>
      <w:r w:rsidRPr="00184D99">
        <w:rPr>
          <w:rFonts w:cs="Times New Roman"/>
        </w:rPr>
        <w:t>себя</w:t>
      </w:r>
      <w:r w:rsidR="008E4B65" w:rsidRPr="00184D99">
        <w:rPr>
          <w:rFonts w:cs="Times New Roman"/>
        </w:rPr>
        <w:t xml:space="preserve"> </w:t>
      </w:r>
      <w:r w:rsidRPr="00184D99">
        <w:rPr>
          <w:rFonts w:cs="Times New Roman"/>
        </w:rPr>
        <w:t>парки,</w:t>
      </w:r>
      <w:r w:rsidR="008E4B65" w:rsidRPr="00184D99">
        <w:rPr>
          <w:rFonts w:cs="Times New Roman"/>
        </w:rPr>
        <w:t xml:space="preserve"> </w:t>
      </w:r>
      <w:r w:rsidRPr="00184D99">
        <w:rPr>
          <w:rFonts w:cs="Times New Roman"/>
        </w:rPr>
        <w:t>сады,</w:t>
      </w:r>
      <w:r w:rsidR="008E4B65" w:rsidRPr="00184D99">
        <w:rPr>
          <w:rFonts w:cs="Times New Roman"/>
        </w:rPr>
        <w:t xml:space="preserve"> </w:t>
      </w:r>
      <w:r w:rsidRPr="00184D99">
        <w:rPr>
          <w:rFonts w:cs="Times New Roman"/>
        </w:rPr>
        <w:t>городские</w:t>
      </w:r>
      <w:r w:rsidR="008E4B65" w:rsidRPr="00184D99">
        <w:rPr>
          <w:rFonts w:cs="Times New Roman"/>
        </w:rPr>
        <w:t xml:space="preserve"> </w:t>
      </w:r>
      <w:r w:rsidRPr="00184D99">
        <w:rPr>
          <w:rFonts w:cs="Times New Roman"/>
        </w:rPr>
        <w:t>леса,</w:t>
      </w:r>
      <w:r w:rsidR="008E4B65" w:rsidRPr="00184D99">
        <w:rPr>
          <w:rFonts w:cs="Times New Roman"/>
        </w:rPr>
        <w:t xml:space="preserve"> </w:t>
      </w:r>
      <w:r w:rsidRPr="00184D99">
        <w:rPr>
          <w:rFonts w:cs="Times New Roman"/>
        </w:rPr>
        <w:t>лесопарки,</w:t>
      </w:r>
      <w:r w:rsidR="008E4B65" w:rsidRPr="00184D99">
        <w:rPr>
          <w:rFonts w:cs="Times New Roman"/>
        </w:rPr>
        <w:t xml:space="preserve"> </w:t>
      </w:r>
      <w:r w:rsidRPr="00184D99">
        <w:rPr>
          <w:rFonts w:cs="Times New Roman"/>
        </w:rPr>
        <w:t>пляжи,</w:t>
      </w:r>
      <w:r w:rsidR="008E4B65" w:rsidRPr="00184D99">
        <w:rPr>
          <w:rFonts w:cs="Times New Roman"/>
        </w:rPr>
        <w:t xml:space="preserve"> </w:t>
      </w:r>
      <w:r w:rsidRPr="00184D99">
        <w:rPr>
          <w:rFonts w:cs="Times New Roman"/>
        </w:rPr>
        <w:t>иные</w:t>
      </w:r>
      <w:r w:rsidR="008E4B65" w:rsidRPr="00184D99">
        <w:rPr>
          <w:rFonts w:cs="Times New Roman"/>
        </w:rPr>
        <w:t xml:space="preserve"> </w:t>
      </w:r>
      <w:r w:rsidRPr="00184D99">
        <w:rPr>
          <w:rFonts w:cs="Times New Roman"/>
        </w:rPr>
        <w:t>объекты.</w:t>
      </w:r>
      <w:r w:rsidR="008E4B65" w:rsidRPr="00184D99">
        <w:rPr>
          <w:rFonts w:cs="Times New Roman"/>
        </w:rPr>
        <w:t xml:space="preserve"> </w:t>
      </w:r>
      <w:r w:rsidRPr="00184D99">
        <w:rPr>
          <w:rFonts w:cs="Times New Roman"/>
        </w:rPr>
        <w:t>В</w:t>
      </w:r>
      <w:r w:rsidR="008E4B65" w:rsidRPr="00184D99">
        <w:rPr>
          <w:rFonts w:cs="Times New Roman"/>
        </w:rPr>
        <w:t xml:space="preserve"> </w:t>
      </w:r>
      <w:r w:rsidRPr="00184D99">
        <w:rPr>
          <w:rFonts w:cs="Times New Roman"/>
        </w:rPr>
        <w:t>рекреационные</w:t>
      </w:r>
      <w:r w:rsidR="008E4B65" w:rsidRPr="00184D99">
        <w:rPr>
          <w:rFonts w:cs="Times New Roman"/>
        </w:rPr>
        <w:t xml:space="preserve"> </w:t>
      </w:r>
      <w:r w:rsidRPr="00184D99">
        <w:rPr>
          <w:rFonts w:cs="Times New Roman"/>
        </w:rPr>
        <w:t>зоны</w:t>
      </w:r>
      <w:r w:rsidR="008E4B65" w:rsidRPr="00184D99">
        <w:rPr>
          <w:rFonts w:cs="Times New Roman"/>
        </w:rPr>
        <w:t xml:space="preserve"> </w:t>
      </w:r>
      <w:r w:rsidRPr="00184D99">
        <w:rPr>
          <w:rFonts w:cs="Times New Roman"/>
        </w:rPr>
        <w:t>могут</w:t>
      </w:r>
      <w:r w:rsidR="008E4B65" w:rsidRPr="00184D99">
        <w:rPr>
          <w:rFonts w:cs="Times New Roman"/>
        </w:rPr>
        <w:t xml:space="preserve"> </w:t>
      </w:r>
      <w:r w:rsidRPr="00184D99">
        <w:rPr>
          <w:rFonts w:cs="Times New Roman"/>
        </w:rPr>
        <w:t>включаться</w:t>
      </w:r>
      <w:r w:rsidR="008E4B65" w:rsidRPr="00184D99">
        <w:rPr>
          <w:rFonts w:cs="Times New Roman"/>
        </w:rPr>
        <w:t xml:space="preserve"> </w:t>
      </w:r>
      <w:r w:rsidRPr="00184D99">
        <w:rPr>
          <w:rFonts w:cs="Times New Roman"/>
        </w:rPr>
        <w:t>особо</w:t>
      </w:r>
      <w:r w:rsidR="008E4B65" w:rsidRPr="00184D99">
        <w:rPr>
          <w:rFonts w:cs="Times New Roman"/>
        </w:rPr>
        <w:t xml:space="preserve"> </w:t>
      </w:r>
      <w:r w:rsidRPr="00184D99">
        <w:rPr>
          <w:rFonts w:cs="Times New Roman"/>
        </w:rPr>
        <w:t>охраняемые</w:t>
      </w:r>
      <w:r w:rsidR="008E4B65" w:rsidRPr="00184D99">
        <w:rPr>
          <w:rFonts w:cs="Times New Roman"/>
        </w:rPr>
        <w:t xml:space="preserve"> </w:t>
      </w:r>
      <w:r w:rsidRPr="00184D99">
        <w:rPr>
          <w:rFonts w:cs="Times New Roman"/>
        </w:rPr>
        <w:t>природные</w:t>
      </w:r>
      <w:r w:rsidR="008E4B65" w:rsidRPr="00184D99">
        <w:rPr>
          <w:rFonts w:cs="Times New Roman"/>
        </w:rPr>
        <w:t xml:space="preserve"> </w:t>
      </w:r>
      <w:r w:rsidRPr="00184D99">
        <w:rPr>
          <w:rFonts w:cs="Times New Roman"/>
        </w:rPr>
        <w:t>территории</w:t>
      </w:r>
      <w:r w:rsidR="008E4B65" w:rsidRPr="00184D99">
        <w:rPr>
          <w:rFonts w:cs="Times New Roman"/>
        </w:rPr>
        <w:t xml:space="preserve"> </w:t>
      </w:r>
      <w:r w:rsidRPr="00184D99">
        <w:rPr>
          <w:rFonts w:cs="Times New Roman"/>
        </w:rPr>
        <w:t>и</w:t>
      </w:r>
      <w:r w:rsidR="008E4B65" w:rsidRPr="00184D99">
        <w:rPr>
          <w:rFonts w:cs="Times New Roman"/>
        </w:rPr>
        <w:t xml:space="preserve"> </w:t>
      </w:r>
      <w:r w:rsidRPr="00184D99">
        <w:rPr>
          <w:rFonts w:cs="Times New Roman"/>
        </w:rPr>
        <w:t>природные</w:t>
      </w:r>
      <w:r w:rsidR="008E4B65" w:rsidRPr="00184D99">
        <w:rPr>
          <w:rFonts w:cs="Times New Roman"/>
        </w:rPr>
        <w:t xml:space="preserve"> </w:t>
      </w:r>
      <w:r w:rsidRPr="00184D99">
        <w:rPr>
          <w:rFonts w:cs="Times New Roman"/>
        </w:rPr>
        <w:t>объекты.</w:t>
      </w:r>
    </w:p>
    <w:p w:rsidR="00670D60" w:rsidRPr="00184D99" w:rsidRDefault="00670D60" w:rsidP="008E4B65">
      <w:pPr>
        <w:ind w:left="284" w:firstLine="567"/>
        <w:contextualSpacing/>
        <w:jc w:val="both"/>
        <w:rPr>
          <w:rFonts w:cs="Times New Roman"/>
        </w:rPr>
      </w:pPr>
      <w:r w:rsidRPr="00184D99">
        <w:rPr>
          <w:rFonts w:cs="Times New Roman"/>
        </w:rPr>
        <w:t xml:space="preserve">Рекреационные зоны охраняются законодательными актами, согласно которым любая хозяйственная деятельность в них, кроме направленной непосредственно на </w:t>
      </w:r>
      <w:r w:rsidRPr="00184D99">
        <w:rPr>
          <w:rFonts w:cs="Times New Roman"/>
        </w:rPr>
        <w:lastRenderedPageBreak/>
        <w:t>обеспечение отдыха, запрещается. Рекреационные зоны прежде всего предназначены для отдыха. Это – уголки живой природы, как естественные, так и искусственно созданные.</w:t>
      </w:r>
    </w:p>
    <w:p w:rsidR="007819D6" w:rsidRPr="00184D99" w:rsidRDefault="008E4B65" w:rsidP="008E4B65">
      <w:pPr>
        <w:pStyle w:val="a8"/>
        <w:tabs>
          <w:tab w:val="decimal" w:pos="0"/>
        </w:tabs>
        <w:ind w:left="284" w:firstLine="567"/>
        <w:contextualSpacing/>
        <w:jc w:val="both"/>
        <w:rPr>
          <w:rFonts w:cs="Times New Roman"/>
          <w:lang w:eastAsia="en-US"/>
        </w:rPr>
      </w:pPr>
      <w:r w:rsidRPr="00184D99">
        <w:rPr>
          <w:rFonts w:cs="Times New Roman"/>
          <w:lang w:eastAsia="en-US"/>
        </w:rPr>
        <w:t xml:space="preserve"> </w:t>
      </w:r>
      <w:r w:rsidR="007819D6" w:rsidRPr="00184D99">
        <w:rPr>
          <w:rFonts w:cs="Times New Roman"/>
          <w:lang w:eastAsia="en-US"/>
        </w:rPr>
        <w:t xml:space="preserve">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 </w:t>
      </w:r>
    </w:p>
    <w:p w:rsidR="007819D6" w:rsidRPr="00184D99" w:rsidRDefault="007819D6" w:rsidP="008E4B65">
      <w:pPr>
        <w:pStyle w:val="a8"/>
        <w:tabs>
          <w:tab w:val="decimal" w:pos="0"/>
        </w:tabs>
        <w:ind w:left="284" w:firstLine="567"/>
        <w:contextualSpacing/>
        <w:jc w:val="both"/>
        <w:rPr>
          <w:rFonts w:cs="Times New Roman"/>
          <w:lang w:eastAsia="en-US"/>
        </w:rPr>
      </w:pPr>
      <w:r w:rsidRPr="00184D99">
        <w:rPr>
          <w:rFonts w:cs="Times New Roman"/>
          <w:lang w:eastAsia="en-US"/>
        </w:rPr>
        <w:t>Одним из видов земель особо охраняемых территорий являются земли рекреационного назначения</w:t>
      </w:r>
    </w:p>
    <w:p w:rsidR="007819D6" w:rsidRPr="00184D99" w:rsidRDefault="007819D6" w:rsidP="008E4B65">
      <w:pPr>
        <w:pStyle w:val="a8"/>
        <w:tabs>
          <w:tab w:val="decimal" w:pos="0"/>
        </w:tabs>
        <w:ind w:left="284" w:firstLine="567"/>
        <w:contextualSpacing/>
        <w:jc w:val="both"/>
        <w:rPr>
          <w:rFonts w:cs="Times New Roman"/>
          <w:lang w:eastAsia="en-US"/>
        </w:rPr>
      </w:pPr>
      <w:r w:rsidRPr="00184D99">
        <w:rPr>
          <w:rFonts w:cs="Times New Roman"/>
          <w:lang w:eastAsia="en-US"/>
        </w:rPr>
        <w:t xml:space="preserve">Земли рекреационного назначения.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 </w:t>
      </w:r>
    </w:p>
    <w:p w:rsidR="007819D6" w:rsidRPr="00184D99" w:rsidRDefault="007819D6" w:rsidP="008E4B65">
      <w:pPr>
        <w:pStyle w:val="a8"/>
        <w:tabs>
          <w:tab w:val="decimal" w:pos="0"/>
        </w:tabs>
        <w:ind w:left="284" w:firstLine="567"/>
        <w:contextualSpacing/>
        <w:jc w:val="both"/>
        <w:rPr>
          <w:rFonts w:cs="Times New Roman"/>
          <w:lang w:eastAsia="en-US"/>
        </w:rPr>
      </w:pPr>
      <w:r w:rsidRPr="00184D99">
        <w:rPr>
          <w:rFonts w:cs="Times New Roman"/>
          <w:lang w:eastAsia="en-US"/>
        </w:rPr>
        <w:t>На землях рекреационного назначения запрещается деятельность, не соответствующая их целевому назначению.</w:t>
      </w:r>
    </w:p>
    <w:p w:rsidR="00670D60" w:rsidRPr="00184D99" w:rsidRDefault="007819D6" w:rsidP="00B66E92">
      <w:pPr>
        <w:pStyle w:val="a8"/>
        <w:tabs>
          <w:tab w:val="decimal" w:pos="0"/>
        </w:tabs>
        <w:ind w:left="284" w:firstLine="567"/>
        <w:contextualSpacing/>
        <w:jc w:val="both"/>
        <w:rPr>
          <w:rFonts w:cs="Times New Roman"/>
        </w:rPr>
      </w:pPr>
      <w:r w:rsidRPr="00184D99">
        <w:rPr>
          <w:rFonts w:cs="Times New Roman"/>
        </w:rPr>
        <w:t>Зоны специального назначения предназначены для</w:t>
      </w:r>
      <w:r w:rsidR="008E4B65" w:rsidRPr="00184D99">
        <w:rPr>
          <w:rFonts w:cs="Times New Roman"/>
        </w:rPr>
        <w:t xml:space="preserve"> </w:t>
      </w:r>
      <w:r w:rsidRPr="00184D99">
        <w:rPr>
          <w:rFonts w:cs="Times New Roman"/>
        </w:rPr>
        <w:t>размещения сооружений и комплексов источников водоснабжения, водоотведения,</w:t>
      </w:r>
      <w:r w:rsidR="008E4B65" w:rsidRPr="00184D99">
        <w:rPr>
          <w:rFonts w:cs="Times New Roman"/>
        </w:rPr>
        <w:t xml:space="preserve"> </w:t>
      </w:r>
      <w:r w:rsidRPr="00184D99">
        <w:rPr>
          <w:rFonts w:cs="Times New Roman"/>
        </w:rPr>
        <w:t>территорий занятые кладбищами, крематориями, скотомогильниками, режимными объектами,</w:t>
      </w:r>
      <w:r w:rsidR="008E4B65" w:rsidRPr="00184D99">
        <w:rPr>
          <w:rFonts w:cs="Times New Roman"/>
        </w:rPr>
        <w:t xml:space="preserve"> </w:t>
      </w:r>
      <w:r w:rsidRPr="00184D99">
        <w:rPr>
          <w:rFonts w:cs="Times New Roman"/>
        </w:rPr>
        <w:t xml:space="preserve">свалками </w:t>
      </w:r>
      <w:r w:rsidR="00054549">
        <w:rPr>
          <w:rFonts w:cs="Times New Roman"/>
        </w:rPr>
        <w:t>твердых коммунальных и производственных</w:t>
      </w:r>
      <w:r w:rsidRPr="00184D99">
        <w:rPr>
          <w:rFonts w:cs="Times New Roman"/>
        </w:rPr>
        <w:t xml:space="preserve"> отходов, городскими котельными и инженерно-распределительными установками, размещение которых может быть обеспечено только путем выделения указанных зон и недопустимо в других территориальных зонах.</w:t>
      </w:r>
    </w:p>
    <w:p w:rsidR="005D3BAD" w:rsidRPr="00184D99" w:rsidRDefault="005D3BAD" w:rsidP="00A23818">
      <w:pPr>
        <w:pStyle w:val="2612"/>
      </w:pPr>
      <w:bookmarkStart w:id="6" w:name="_Toc127216015"/>
      <w:r w:rsidRPr="00184D99">
        <w:t>3.1. Состав функциональных зон</w:t>
      </w:r>
      <w:bookmarkEnd w:id="6"/>
    </w:p>
    <w:p w:rsidR="00B63682" w:rsidRPr="00184D99" w:rsidRDefault="00B63682" w:rsidP="00B66E92">
      <w:pPr>
        <w:ind w:left="284" w:firstLine="567"/>
        <w:contextualSpacing/>
        <w:jc w:val="both"/>
        <w:rPr>
          <w:rFonts w:cs="Times New Roman"/>
        </w:rPr>
      </w:pPr>
      <w:r w:rsidRPr="00184D99">
        <w:rPr>
          <w:rFonts w:cs="Times New Roman"/>
        </w:rPr>
        <w:t>Генеральным планом муниципального образования определены следующие зоны:</w:t>
      </w:r>
    </w:p>
    <w:p w:rsidR="009E43A5" w:rsidRPr="00184D99" w:rsidRDefault="009E43A5" w:rsidP="009E43A5">
      <w:pPr>
        <w:ind w:left="284"/>
        <w:contextualSpacing/>
        <w:jc w:val="right"/>
        <w:rPr>
          <w:rFonts w:cs="Times New Roman"/>
          <w:b/>
        </w:rPr>
      </w:pPr>
      <w:r w:rsidRPr="00184D99">
        <w:rPr>
          <w:rFonts w:cs="Times New Roman"/>
          <w:b/>
        </w:rPr>
        <w:t xml:space="preserve">Таблица3.1.1. </w:t>
      </w:r>
    </w:p>
    <w:tbl>
      <w:tblPr>
        <w:tblStyle w:val="af5"/>
        <w:tblW w:w="10378" w:type="dxa"/>
        <w:jc w:val="center"/>
        <w:tblLook w:val="04A0" w:firstRow="1" w:lastRow="0" w:firstColumn="1" w:lastColumn="0" w:noHBand="0" w:noVBand="1"/>
      </w:tblPr>
      <w:tblGrid>
        <w:gridCol w:w="654"/>
        <w:gridCol w:w="1533"/>
        <w:gridCol w:w="3002"/>
        <w:gridCol w:w="2743"/>
        <w:gridCol w:w="2446"/>
      </w:tblGrid>
      <w:tr w:rsidR="00812F49" w:rsidRPr="00184D99" w:rsidTr="00CE3D97">
        <w:trPr>
          <w:cantSplit/>
          <w:trHeight w:val="1991"/>
          <w:tblHeader/>
          <w:jc w:val="center"/>
        </w:trPr>
        <w:tc>
          <w:tcPr>
            <w:tcW w:w="654" w:type="dxa"/>
            <w:vAlign w:val="center"/>
          </w:tcPr>
          <w:p w:rsidR="00812F49" w:rsidRPr="00184D99" w:rsidRDefault="00812F49" w:rsidP="00812F49">
            <w:pPr>
              <w:pStyle w:val="TableParagraph"/>
              <w:jc w:val="center"/>
              <w:rPr>
                <w:rFonts w:ascii="Times New Roman" w:eastAsia="Times New Roman" w:hAnsi="Times New Roman" w:cs="Times New Roman"/>
                <w:b/>
                <w:sz w:val="24"/>
                <w:szCs w:val="24"/>
              </w:rPr>
            </w:pPr>
            <w:r w:rsidRPr="00184D99">
              <w:rPr>
                <w:rFonts w:ascii="Times New Roman" w:eastAsia="Times New Roman" w:hAnsi="Times New Roman" w:cs="Times New Roman"/>
                <w:b/>
                <w:sz w:val="24"/>
                <w:szCs w:val="24"/>
              </w:rPr>
              <w:t>№</w:t>
            </w:r>
          </w:p>
          <w:p w:rsidR="00812F49" w:rsidRPr="00184D99" w:rsidRDefault="00812F49" w:rsidP="00812F49">
            <w:pPr>
              <w:pStyle w:val="Default"/>
              <w:contextualSpacing/>
              <w:jc w:val="center"/>
              <w:rPr>
                <w:b/>
                <w:color w:val="auto"/>
              </w:rPr>
            </w:pPr>
            <w:r w:rsidRPr="00184D99">
              <w:rPr>
                <w:b/>
                <w:color w:val="auto"/>
              </w:rPr>
              <w:t>п/п</w:t>
            </w:r>
          </w:p>
        </w:tc>
        <w:tc>
          <w:tcPr>
            <w:tcW w:w="1533" w:type="dxa"/>
            <w:vAlign w:val="center"/>
          </w:tcPr>
          <w:p w:rsidR="00812F49" w:rsidRPr="00184D99" w:rsidRDefault="00812F49" w:rsidP="00812F49">
            <w:pPr>
              <w:pStyle w:val="TableParagraph"/>
              <w:jc w:val="center"/>
              <w:rPr>
                <w:rFonts w:ascii="Times New Roman" w:eastAsia="Times New Roman" w:hAnsi="Times New Roman" w:cs="Times New Roman"/>
                <w:b/>
                <w:sz w:val="24"/>
                <w:szCs w:val="24"/>
                <w:lang w:val="ru-RU"/>
              </w:rPr>
            </w:pPr>
            <w:r w:rsidRPr="00184D99">
              <w:rPr>
                <w:rFonts w:ascii="Times New Roman" w:hAnsi="Times New Roman" w:cs="Times New Roman"/>
                <w:b/>
                <w:bCs/>
                <w:sz w:val="24"/>
                <w:szCs w:val="24"/>
                <w:shd w:val="clear" w:color="auto" w:fill="FFFFFF"/>
                <w:lang w:val="ru-RU"/>
              </w:rPr>
              <w:t>Код объекта</w:t>
            </w:r>
          </w:p>
        </w:tc>
        <w:tc>
          <w:tcPr>
            <w:tcW w:w="3002" w:type="dxa"/>
            <w:vAlign w:val="center"/>
          </w:tcPr>
          <w:p w:rsidR="00812F49" w:rsidRPr="00184D99" w:rsidRDefault="00812F49" w:rsidP="00812F49">
            <w:pPr>
              <w:pStyle w:val="TableParagraph"/>
              <w:jc w:val="center"/>
              <w:rPr>
                <w:rFonts w:ascii="Times New Roman" w:hAnsi="Times New Roman" w:cs="Times New Roman"/>
                <w:b/>
                <w:sz w:val="24"/>
                <w:szCs w:val="24"/>
                <w:lang w:val="ru-RU"/>
              </w:rPr>
            </w:pPr>
            <w:r w:rsidRPr="00184D99">
              <w:rPr>
                <w:rFonts w:ascii="Times New Roman" w:eastAsia="Times New Roman" w:hAnsi="Times New Roman" w:cs="Times New Roman"/>
                <w:b/>
                <w:sz w:val="24"/>
                <w:szCs w:val="24"/>
                <w:lang w:val="ru-RU"/>
              </w:rPr>
              <w:t>Наименование функциональной зоны</w:t>
            </w:r>
          </w:p>
        </w:tc>
        <w:tc>
          <w:tcPr>
            <w:tcW w:w="2743" w:type="dxa"/>
            <w:vAlign w:val="center"/>
          </w:tcPr>
          <w:p w:rsidR="00812F49" w:rsidRPr="00184D99" w:rsidRDefault="00812F49" w:rsidP="00812F49">
            <w:pPr>
              <w:pStyle w:val="TableParagraph"/>
              <w:jc w:val="center"/>
              <w:rPr>
                <w:rFonts w:ascii="Times New Roman" w:hAnsi="Times New Roman" w:cs="Times New Roman"/>
                <w:b/>
                <w:sz w:val="24"/>
                <w:szCs w:val="24"/>
                <w:lang w:val="ru-RU"/>
              </w:rPr>
            </w:pPr>
            <w:r w:rsidRPr="00184D99">
              <w:rPr>
                <w:rFonts w:ascii="Times New Roman" w:eastAsia="Times New Roman" w:hAnsi="Times New Roman" w:cs="Times New Roman"/>
                <w:b/>
                <w:sz w:val="24"/>
                <w:szCs w:val="24"/>
                <w:lang w:val="ru-RU"/>
              </w:rPr>
              <w:t>Параметры функциональной зоны</w:t>
            </w:r>
          </w:p>
        </w:tc>
        <w:tc>
          <w:tcPr>
            <w:tcW w:w="2446" w:type="dxa"/>
            <w:vAlign w:val="center"/>
          </w:tcPr>
          <w:p w:rsidR="00812F49" w:rsidRPr="00184D99" w:rsidRDefault="00812F49" w:rsidP="00812F49">
            <w:pPr>
              <w:pStyle w:val="TableParagraph"/>
              <w:jc w:val="center"/>
              <w:rPr>
                <w:rFonts w:ascii="Times New Roman" w:hAnsi="Times New Roman" w:cs="Times New Roman"/>
                <w:b/>
                <w:sz w:val="24"/>
                <w:szCs w:val="24"/>
                <w:lang w:val="ru-RU"/>
              </w:rPr>
            </w:pPr>
            <w:r w:rsidRPr="00184D99">
              <w:rPr>
                <w:rFonts w:ascii="Times New Roman" w:eastAsia="Times New Roman" w:hAnsi="Times New Roman" w:cs="Times New Roman"/>
                <w:b/>
                <w:sz w:val="24"/>
                <w:szCs w:val="24"/>
                <w:lang w:val="ru-RU"/>
              </w:rPr>
              <w:t>Сведения о планируемых для размещений объектах федерального, объектах регионального, объектах местного значения</w:t>
            </w:r>
          </w:p>
        </w:tc>
      </w:tr>
      <w:tr w:rsidR="00812F49" w:rsidRPr="00184D99" w:rsidTr="00CE3D97">
        <w:trPr>
          <w:tblHeader/>
          <w:jc w:val="center"/>
        </w:trPr>
        <w:tc>
          <w:tcPr>
            <w:tcW w:w="654" w:type="dxa"/>
            <w:vAlign w:val="center"/>
          </w:tcPr>
          <w:p w:rsidR="00812F49" w:rsidRPr="00184D99" w:rsidRDefault="00812F49" w:rsidP="00812F49">
            <w:pPr>
              <w:pStyle w:val="Default"/>
              <w:contextualSpacing/>
              <w:jc w:val="center"/>
              <w:rPr>
                <w:b/>
                <w:color w:val="auto"/>
              </w:rPr>
            </w:pPr>
            <w:r w:rsidRPr="00184D99">
              <w:rPr>
                <w:b/>
                <w:color w:val="auto"/>
              </w:rPr>
              <w:t>1</w:t>
            </w:r>
          </w:p>
        </w:tc>
        <w:tc>
          <w:tcPr>
            <w:tcW w:w="1533" w:type="dxa"/>
            <w:vAlign w:val="center"/>
          </w:tcPr>
          <w:p w:rsidR="00812F49" w:rsidRPr="00184D99" w:rsidRDefault="00812F49" w:rsidP="00812F49">
            <w:pPr>
              <w:pStyle w:val="Default"/>
              <w:contextualSpacing/>
              <w:jc w:val="center"/>
              <w:rPr>
                <w:b/>
                <w:color w:val="auto"/>
              </w:rPr>
            </w:pPr>
            <w:r w:rsidRPr="00184D99">
              <w:rPr>
                <w:b/>
                <w:color w:val="auto"/>
              </w:rPr>
              <w:t>2</w:t>
            </w:r>
          </w:p>
        </w:tc>
        <w:tc>
          <w:tcPr>
            <w:tcW w:w="3002" w:type="dxa"/>
            <w:vAlign w:val="center"/>
          </w:tcPr>
          <w:p w:rsidR="00812F49" w:rsidRPr="00184D99" w:rsidRDefault="00812F49" w:rsidP="00812F49">
            <w:pPr>
              <w:pStyle w:val="Default"/>
              <w:contextualSpacing/>
              <w:jc w:val="center"/>
              <w:rPr>
                <w:b/>
                <w:color w:val="auto"/>
              </w:rPr>
            </w:pPr>
            <w:r w:rsidRPr="00184D99">
              <w:rPr>
                <w:b/>
                <w:color w:val="auto"/>
              </w:rPr>
              <w:t>3</w:t>
            </w:r>
          </w:p>
        </w:tc>
        <w:tc>
          <w:tcPr>
            <w:tcW w:w="2743" w:type="dxa"/>
            <w:vAlign w:val="center"/>
          </w:tcPr>
          <w:p w:rsidR="00812F49" w:rsidRPr="00184D99" w:rsidRDefault="00812F49" w:rsidP="00812F49">
            <w:pPr>
              <w:pStyle w:val="Default"/>
              <w:contextualSpacing/>
              <w:jc w:val="center"/>
              <w:rPr>
                <w:b/>
                <w:color w:val="auto"/>
              </w:rPr>
            </w:pPr>
            <w:r w:rsidRPr="00184D99">
              <w:rPr>
                <w:b/>
                <w:color w:val="auto"/>
              </w:rPr>
              <w:t>4</w:t>
            </w:r>
          </w:p>
        </w:tc>
        <w:tc>
          <w:tcPr>
            <w:tcW w:w="2446" w:type="dxa"/>
            <w:vAlign w:val="center"/>
          </w:tcPr>
          <w:p w:rsidR="00812F49" w:rsidRPr="00184D99" w:rsidRDefault="00812F49" w:rsidP="00812F49">
            <w:pPr>
              <w:pStyle w:val="Default"/>
              <w:contextualSpacing/>
              <w:jc w:val="center"/>
              <w:rPr>
                <w:b/>
                <w:color w:val="auto"/>
              </w:rPr>
            </w:pPr>
            <w:r w:rsidRPr="00184D99">
              <w:rPr>
                <w:b/>
                <w:color w:val="auto"/>
              </w:rPr>
              <w:t>5</w:t>
            </w:r>
          </w:p>
        </w:tc>
      </w:tr>
      <w:tr w:rsidR="00812F49" w:rsidRPr="00184D99" w:rsidTr="00CE3D97">
        <w:trPr>
          <w:jc w:val="center"/>
        </w:trPr>
        <w:tc>
          <w:tcPr>
            <w:tcW w:w="654" w:type="dxa"/>
            <w:vAlign w:val="center"/>
          </w:tcPr>
          <w:p w:rsidR="00812F49" w:rsidRPr="00184D99" w:rsidRDefault="00812F49" w:rsidP="00812F49">
            <w:pPr>
              <w:pStyle w:val="Default"/>
              <w:contextualSpacing/>
              <w:jc w:val="center"/>
              <w:rPr>
                <w:color w:val="auto"/>
              </w:rPr>
            </w:pPr>
          </w:p>
        </w:tc>
        <w:tc>
          <w:tcPr>
            <w:tcW w:w="9724" w:type="dxa"/>
            <w:gridSpan w:val="4"/>
          </w:tcPr>
          <w:p w:rsidR="00812F49" w:rsidRPr="00184D99" w:rsidRDefault="00812F49" w:rsidP="00812F49">
            <w:pPr>
              <w:pStyle w:val="Default"/>
              <w:contextualSpacing/>
              <w:jc w:val="center"/>
              <w:rPr>
                <w:b/>
                <w:color w:val="auto"/>
              </w:rPr>
            </w:pPr>
            <w:r w:rsidRPr="00184D99">
              <w:rPr>
                <w:b/>
                <w:shd w:val="clear" w:color="auto" w:fill="FFFFFF"/>
              </w:rPr>
              <w:t>Жилые зоны</w:t>
            </w:r>
          </w:p>
        </w:tc>
      </w:tr>
      <w:tr w:rsidR="00812F49" w:rsidRPr="00184D99" w:rsidTr="00CE3D97">
        <w:trPr>
          <w:jc w:val="center"/>
        </w:trPr>
        <w:tc>
          <w:tcPr>
            <w:tcW w:w="654" w:type="dxa"/>
            <w:vAlign w:val="center"/>
          </w:tcPr>
          <w:p w:rsidR="00812F49" w:rsidRPr="00184D99" w:rsidRDefault="00812F49" w:rsidP="00812F49">
            <w:pPr>
              <w:pStyle w:val="Default"/>
              <w:contextualSpacing/>
              <w:jc w:val="center"/>
              <w:rPr>
                <w:color w:val="auto"/>
              </w:rPr>
            </w:pPr>
            <w:r w:rsidRPr="00184D99">
              <w:rPr>
                <w:color w:val="auto"/>
              </w:rPr>
              <w:t>1</w:t>
            </w:r>
          </w:p>
        </w:tc>
        <w:tc>
          <w:tcPr>
            <w:tcW w:w="1533" w:type="dxa"/>
          </w:tcPr>
          <w:p w:rsidR="00812F49" w:rsidRPr="00184D99" w:rsidRDefault="00812F49" w:rsidP="00812F49">
            <w:pPr>
              <w:pStyle w:val="Default"/>
              <w:contextualSpacing/>
              <w:jc w:val="both"/>
              <w:rPr>
                <w:color w:val="auto"/>
              </w:rPr>
            </w:pPr>
            <w:r w:rsidRPr="00184D99">
              <w:rPr>
                <w:b/>
                <w:bCs/>
                <w:color w:val="333333"/>
                <w:shd w:val="clear" w:color="auto" w:fill="FFFFFF"/>
              </w:rPr>
              <w:t>701010101</w:t>
            </w:r>
          </w:p>
        </w:tc>
        <w:tc>
          <w:tcPr>
            <w:tcW w:w="3002" w:type="dxa"/>
          </w:tcPr>
          <w:p w:rsidR="00812F49" w:rsidRPr="00184D99" w:rsidRDefault="00812F49" w:rsidP="00812F49">
            <w:pPr>
              <w:pStyle w:val="Default"/>
              <w:contextualSpacing/>
              <w:jc w:val="both"/>
              <w:rPr>
                <w:color w:val="auto"/>
              </w:rPr>
            </w:pPr>
            <w:r w:rsidRPr="00184D99">
              <w:rPr>
                <w:shd w:val="clear" w:color="auto" w:fill="FFFFFF"/>
              </w:rPr>
              <w:t>Зона застройки индивидуальными жилыми домами</w:t>
            </w:r>
          </w:p>
        </w:tc>
        <w:tc>
          <w:tcPr>
            <w:tcW w:w="2743" w:type="dxa"/>
          </w:tcPr>
          <w:p w:rsidR="00812F49" w:rsidRPr="00184D99" w:rsidRDefault="00352FC6" w:rsidP="00812F49">
            <w:pPr>
              <w:pStyle w:val="Default"/>
              <w:contextualSpacing/>
              <w:jc w:val="both"/>
              <w:rPr>
                <w:i/>
                <w:color w:val="auto"/>
                <w:u w:val="single"/>
              </w:rPr>
            </w:pPr>
            <w:r w:rsidRPr="00184D99">
              <w:rPr>
                <w:i/>
                <w:color w:val="auto"/>
                <w:u w:val="single"/>
              </w:rPr>
              <w:t xml:space="preserve">максимально допустимый коэффициент застройки зоны: </w:t>
            </w:r>
            <w:r w:rsidRPr="00184D99">
              <w:rPr>
                <w:color w:val="auto"/>
              </w:rPr>
              <w:t>0,2</w:t>
            </w:r>
          </w:p>
          <w:p w:rsidR="00352FC6" w:rsidRPr="00184D99" w:rsidRDefault="00352FC6" w:rsidP="00812F49">
            <w:pPr>
              <w:pStyle w:val="Default"/>
              <w:contextualSpacing/>
              <w:jc w:val="both"/>
              <w:rPr>
                <w:i/>
                <w:color w:val="auto"/>
                <w:u w:val="single"/>
              </w:rPr>
            </w:pPr>
          </w:p>
          <w:p w:rsidR="00352FC6" w:rsidRPr="00184D99" w:rsidRDefault="00352FC6" w:rsidP="00812F49">
            <w:pPr>
              <w:pStyle w:val="Default"/>
              <w:contextualSpacing/>
              <w:jc w:val="both"/>
              <w:rPr>
                <w:color w:val="auto"/>
              </w:rPr>
            </w:pPr>
            <w:r w:rsidRPr="00184D99">
              <w:rPr>
                <w:i/>
                <w:color w:val="auto"/>
                <w:u w:val="single"/>
              </w:rPr>
              <w:t xml:space="preserve">максимальная и средняя этажность застройки зоны: </w:t>
            </w:r>
            <w:r w:rsidR="005B429D">
              <w:rPr>
                <w:color w:val="auto"/>
              </w:rPr>
              <w:t>4 этажа</w:t>
            </w:r>
          </w:p>
          <w:p w:rsidR="00352FC6" w:rsidRPr="00184D99" w:rsidRDefault="00352FC6" w:rsidP="00812F49">
            <w:pPr>
              <w:pStyle w:val="Default"/>
              <w:contextualSpacing/>
              <w:jc w:val="both"/>
              <w:rPr>
                <w:color w:val="auto"/>
              </w:rPr>
            </w:pPr>
          </w:p>
          <w:p w:rsidR="00352FC6" w:rsidRPr="00184D99" w:rsidRDefault="00352FC6" w:rsidP="004A1029">
            <w:pPr>
              <w:pStyle w:val="Default"/>
              <w:contextualSpacing/>
              <w:jc w:val="both"/>
              <w:rPr>
                <w:i/>
                <w:color w:val="auto"/>
                <w:u w:val="single"/>
              </w:rPr>
            </w:pPr>
            <w:r w:rsidRPr="00184D99">
              <w:rPr>
                <w:i/>
                <w:color w:val="auto"/>
                <w:u w:val="single"/>
              </w:rPr>
              <w:t xml:space="preserve">плотность населения (для функциональных зон, в которых </w:t>
            </w:r>
            <w:r w:rsidRPr="00184D99">
              <w:rPr>
                <w:i/>
                <w:color w:val="auto"/>
                <w:u w:val="single"/>
              </w:rPr>
              <w:lastRenderedPageBreak/>
              <w:t>возможно размещение жилья):</w:t>
            </w:r>
            <w:r w:rsidRPr="00184D99">
              <w:rPr>
                <w:color w:val="auto"/>
              </w:rPr>
              <w:t>0,</w:t>
            </w:r>
            <w:r w:rsidR="004A1029">
              <w:rPr>
                <w:color w:val="auto"/>
              </w:rPr>
              <w:t>4</w:t>
            </w:r>
          </w:p>
        </w:tc>
        <w:tc>
          <w:tcPr>
            <w:tcW w:w="2446" w:type="dxa"/>
          </w:tcPr>
          <w:p w:rsidR="00812F49" w:rsidRPr="00184D99" w:rsidRDefault="00812F49" w:rsidP="00812F49">
            <w:pPr>
              <w:pStyle w:val="Default"/>
              <w:contextualSpacing/>
              <w:jc w:val="both"/>
              <w:rPr>
                <w:color w:val="auto"/>
              </w:rPr>
            </w:pPr>
          </w:p>
        </w:tc>
      </w:tr>
      <w:tr w:rsidR="00553EA5" w:rsidRPr="00184D99" w:rsidTr="00CE3D97">
        <w:trPr>
          <w:jc w:val="center"/>
        </w:trPr>
        <w:tc>
          <w:tcPr>
            <w:tcW w:w="654" w:type="dxa"/>
            <w:vAlign w:val="center"/>
          </w:tcPr>
          <w:p w:rsidR="00553EA5" w:rsidRPr="00184D99" w:rsidRDefault="00553EA5" w:rsidP="00784E1A">
            <w:pPr>
              <w:pStyle w:val="Default"/>
              <w:contextualSpacing/>
              <w:jc w:val="center"/>
              <w:rPr>
                <w:color w:val="auto"/>
              </w:rPr>
            </w:pPr>
            <w:r>
              <w:rPr>
                <w:color w:val="auto"/>
              </w:rPr>
              <w:t>2</w:t>
            </w:r>
          </w:p>
        </w:tc>
        <w:tc>
          <w:tcPr>
            <w:tcW w:w="1533" w:type="dxa"/>
          </w:tcPr>
          <w:p w:rsidR="00553EA5" w:rsidRPr="00184D99" w:rsidRDefault="00553EA5" w:rsidP="00784E1A">
            <w:pPr>
              <w:pStyle w:val="Default"/>
              <w:contextualSpacing/>
              <w:jc w:val="both"/>
              <w:rPr>
                <w:color w:val="auto"/>
              </w:rPr>
            </w:pPr>
            <w:r w:rsidRPr="00184D99">
              <w:rPr>
                <w:b/>
                <w:bCs/>
                <w:color w:val="333333"/>
                <w:shd w:val="clear" w:color="auto" w:fill="FFFFFF"/>
              </w:rPr>
              <w:t>701010102</w:t>
            </w:r>
          </w:p>
        </w:tc>
        <w:tc>
          <w:tcPr>
            <w:tcW w:w="3002" w:type="dxa"/>
          </w:tcPr>
          <w:p w:rsidR="00553EA5" w:rsidRPr="00184D99" w:rsidRDefault="00553EA5" w:rsidP="00784E1A">
            <w:pPr>
              <w:pStyle w:val="Default"/>
              <w:contextualSpacing/>
              <w:jc w:val="both"/>
              <w:rPr>
                <w:color w:val="auto"/>
              </w:rPr>
            </w:pPr>
            <w:r w:rsidRPr="00184D99">
              <w:rPr>
                <w:shd w:val="clear" w:color="auto" w:fill="FFFFFF"/>
              </w:rPr>
              <w:t>Зона застройки малоэтажными жилыми домами (до 4 этажей, включая мансардный)</w:t>
            </w:r>
          </w:p>
        </w:tc>
        <w:tc>
          <w:tcPr>
            <w:tcW w:w="2743" w:type="dxa"/>
          </w:tcPr>
          <w:p w:rsidR="00553EA5" w:rsidRPr="00184D99" w:rsidRDefault="00553EA5" w:rsidP="00784E1A">
            <w:pPr>
              <w:pStyle w:val="Default"/>
              <w:contextualSpacing/>
              <w:jc w:val="both"/>
              <w:rPr>
                <w:i/>
                <w:color w:val="auto"/>
                <w:u w:val="single"/>
              </w:rPr>
            </w:pPr>
            <w:r w:rsidRPr="00184D99">
              <w:rPr>
                <w:i/>
                <w:color w:val="auto"/>
                <w:u w:val="single"/>
              </w:rPr>
              <w:t xml:space="preserve">максимально допустимый коэффициент застройки зоны: </w:t>
            </w:r>
            <w:r w:rsidRPr="00184D99">
              <w:rPr>
                <w:color w:val="auto"/>
              </w:rPr>
              <w:t>0,4</w:t>
            </w:r>
          </w:p>
          <w:p w:rsidR="00553EA5" w:rsidRPr="00184D99" w:rsidRDefault="00553EA5" w:rsidP="00784E1A">
            <w:pPr>
              <w:pStyle w:val="Default"/>
              <w:contextualSpacing/>
              <w:jc w:val="both"/>
              <w:rPr>
                <w:i/>
                <w:color w:val="auto"/>
                <w:u w:val="single"/>
              </w:rPr>
            </w:pPr>
          </w:p>
          <w:p w:rsidR="00327F6B" w:rsidRPr="00184D99" w:rsidRDefault="00553EA5" w:rsidP="00327F6B">
            <w:pPr>
              <w:pStyle w:val="Default"/>
              <w:contextualSpacing/>
              <w:jc w:val="both"/>
              <w:rPr>
                <w:color w:val="auto"/>
              </w:rPr>
            </w:pPr>
            <w:r w:rsidRPr="00184D99">
              <w:rPr>
                <w:i/>
                <w:color w:val="auto"/>
                <w:u w:val="single"/>
              </w:rPr>
              <w:t xml:space="preserve">максимальная и средняя этажность застройки зоны: </w:t>
            </w:r>
            <w:r w:rsidR="005B429D">
              <w:rPr>
                <w:color w:val="auto"/>
              </w:rPr>
              <w:t>4 этажа</w:t>
            </w:r>
          </w:p>
          <w:p w:rsidR="00553EA5" w:rsidRPr="00184D99" w:rsidRDefault="00553EA5" w:rsidP="00784E1A">
            <w:pPr>
              <w:pStyle w:val="Default"/>
              <w:contextualSpacing/>
              <w:jc w:val="both"/>
              <w:rPr>
                <w:color w:val="auto"/>
              </w:rPr>
            </w:pPr>
          </w:p>
          <w:p w:rsidR="00553EA5" w:rsidRPr="00184D99" w:rsidRDefault="00553EA5" w:rsidP="00784E1A">
            <w:pPr>
              <w:pStyle w:val="Default"/>
              <w:contextualSpacing/>
              <w:jc w:val="both"/>
              <w:rPr>
                <w:i/>
                <w:color w:val="auto"/>
                <w:u w:val="single"/>
              </w:rPr>
            </w:pPr>
            <w:r w:rsidRPr="00184D99">
              <w:rPr>
                <w:i/>
                <w:color w:val="auto"/>
                <w:u w:val="single"/>
              </w:rPr>
              <w:t>плотность населения (для функциональных зон, в которых возможно размещение жилья):</w:t>
            </w:r>
            <w:r w:rsidRPr="00184D99">
              <w:rPr>
                <w:color w:val="auto"/>
              </w:rPr>
              <w:t>0,</w:t>
            </w:r>
            <w:r>
              <w:rPr>
                <w:color w:val="auto"/>
              </w:rPr>
              <w:t>8</w:t>
            </w:r>
          </w:p>
        </w:tc>
        <w:tc>
          <w:tcPr>
            <w:tcW w:w="2446" w:type="dxa"/>
          </w:tcPr>
          <w:p w:rsidR="00553EA5" w:rsidRPr="00184D99" w:rsidRDefault="00553EA5" w:rsidP="00812F49">
            <w:pPr>
              <w:pStyle w:val="Default"/>
              <w:contextualSpacing/>
              <w:jc w:val="both"/>
              <w:rPr>
                <w:color w:val="auto"/>
              </w:rPr>
            </w:pPr>
          </w:p>
        </w:tc>
      </w:tr>
      <w:tr w:rsidR="00553EA5" w:rsidRPr="00184D99" w:rsidTr="00CE3D97">
        <w:trPr>
          <w:jc w:val="center"/>
        </w:trPr>
        <w:tc>
          <w:tcPr>
            <w:tcW w:w="654" w:type="dxa"/>
            <w:vAlign w:val="center"/>
          </w:tcPr>
          <w:p w:rsidR="00553EA5" w:rsidRPr="00184D99" w:rsidRDefault="00553EA5" w:rsidP="00812F49">
            <w:pPr>
              <w:pStyle w:val="Default"/>
              <w:contextualSpacing/>
              <w:jc w:val="center"/>
              <w:rPr>
                <w:color w:val="auto"/>
              </w:rPr>
            </w:pPr>
          </w:p>
        </w:tc>
        <w:tc>
          <w:tcPr>
            <w:tcW w:w="9724" w:type="dxa"/>
            <w:gridSpan w:val="4"/>
          </w:tcPr>
          <w:p w:rsidR="00553EA5" w:rsidRPr="00184D99" w:rsidRDefault="00553EA5" w:rsidP="00812F49">
            <w:pPr>
              <w:pStyle w:val="Default"/>
              <w:contextualSpacing/>
              <w:jc w:val="center"/>
              <w:rPr>
                <w:color w:val="auto"/>
              </w:rPr>
            </w:pPr>
            <w:r w:rsidRPr="00184D99">
              <w:rPr>
                <w:b/>
                <w:shd w:val="clear" w:color="auto" w:fill="FFFFFF"/>
              </w:rPr>
              <w:t>Общественно-деловые зоны</w:t>
            </w:r>
          </w:p>
        </w:tc>
      </w:tr>
      <w:tr w:rsidR="00553EA5" w:rsidRPr="00184D99" w:rsidTr="00CE3D97">
        <w:trPr>
          <w:jc w:val="center"/>
        </w:trPr>
        <w:tc>
          <w:tcPr>
            <w:tcW w:w="654" w:type="dxa"/>
            <w:vAlign w:val="center"/>
          </w:tcPr>
          <w:p w:rsidR="00553EA5" w:rsidRPr="00184D99" w:rsidRDefault="00553EA5" w:rsidP="00812F49">
            <w:pPr>
              <w:pStyle w:val="Default"/>
              <w:contextualSpacing/>
              <w:jc w:val="center"/>
              <w:rPr>
                <w:color w:val="auto"/>
              </w:rPr>
            </w:pPr>
            <w:r>
              <w:rPr>
                <w:color w:val="auto"/>
              </w:rPr>
              <w:t>3</w:t>
            </w:r>
          </w:p>
        </w:tc>
        <w:tc>
          <w:tcPr>
            <w:tcW w:w="1533" w:type="dxa"/>
          </w:tcPr>
          <w:p w:rsidR="00553EA5" w:rsidRPr="00184D99" w:rsidRDefault="00553EA5" w:rsidP="00812F49">
            <w:pPr>
              <w:pStyle w:val="Default"/>
              <w:tabs>
                <w:tab w:val="left" w:pos="1290"/>
              </w:tabs>
              <w:contextualSpacing/>
              <w:jc w:val="both"/>
              <w:rPr>
                <w:color w:val="auto"/>
              </w:rPr>
            </w:pPr>
            <w:r w:rsidRPr="00184D99">
              <w:rPr>
                <w:b/>
                <w:bCs/>
                <w:color w:val="333333"/>
                <w:shd w:val="clear" w:color="auto" w:fill="FFFFFF"/>
              </w:rPr>
              <w:t>701010301</w:t>
            </w:r>
          </w:p>
        </w:tc>
        <w:tc>
          <w:tcPr>
            <w:tcW w:w="3002" w:type="dxa"/>
          </w:tcPr>
          <w:p w:rsidR="00553EA5" w:rsidRPr="00184D99" w:rsidRDefault="00553EA5" w:rsidP="00812F49">
            <w:pPr>
              <w:pStyle w:val="Default"/>
              <w:contextualSpacing/>
              <w:jc w:val="both"/>
              <w:rPr>
                <w:color w:val="auto"/>
              </w:rPr>
            </w:pPr>
            <w:r w:rsidRPr="00184D99">
              <w:rPr>
                <w:shd w:val="clear" w:color="auto" w:fill="FFFFFF"/>
              </w:rPr>
              <w:t>Многофункциональная общественно-деловая зона</w:t>
            </w:r>
          </w:p>
        </w:tc>
        <w:tc>
          <w:tcPr>
            <w:tcW w:w="2743" w:type="dxa"/>
          </w:tcPr>
          <w:p w:rsidR="00553EA5" w:rsidRPr="00184D99" w:rsidRDefault="00553EA5" w:rsidP="00352FC6">
            <w:pPr>
              <w:pStyle w:val="Default"/>
              <w:contextualSpacing/>
              <w:jc w:val="both"/>
              <w:rPr>
                <w:i/>
                <w:color w:val="auto"/>
                <w:u w:val="single"/>
              </w:rPr>
            </w:pPr>
            <w:r w:rsidRPr="00184D99">
              <w:rPr>
                <w:i/>
                <w:color w:val="auto"/>
                <w:u w:val="single"/>
              </w:rPr>
              <w:t xml:space="preserve">максимально допустимый коэффициент застройки зоны: </w:t>
            </w:r>
            <w:r w:rsidRPr="00184D99">
              <w:rPr>
                <w:color w:val="auto"/>
              </w:rPr>
              <w:t>1,0</w:t>
            </w:r>
          </w:p>
          <w:p w:rsidR="00553EA5" w:rsidRPr="00184D99" w:rsidRDefault="00553EA5" w:rsidP="00352FC6">
            <w:pPr>
              <w:pStyle w:val="Default"/>
              <w:contextualSpacing/>
              <w:jc w:val="both"/>
              <w:rPr>
                <w:i/>
                <w:color w:val="auto"/>
                <w:u w:val="single"/>
              </w:rPr>
            </w:pPr>
          </w:p>
          <w:p w:rsidR="00327F6B" w:rsidRPr="00184D99" w:rsidRDefault="00553EA5" w:rsidP="00327F6B">
            <w:pPr>
              <w:pStyle w:val="Default"/>
              <w:contextualSpacing/>
              <w:jc w:val="both"/>
              <w:rPr>
                <w:color w:val="auto"/>
              </w:rPr>
            </w:pPr>
            <w:r w:rsidRPr="00184D99">
              <w:rPr>
                <w:i/>
                <w:color w:val="auto"/>
                <w:u w:val="single"/>
              </w:rPr>
              <w:t xml:space="preserve">максимальная и средняя этажность застройки зоны: </w:t>
            </w:r>
            <w:r w:rsidR="00327F6B">
              <w:rPr>
                <w:color w:val="auto"/>
              </w:rPr>
              <w:t>12 м</w:t>
            </w:r>
          </w:p>
          <w:p w:rsidR="00553EA5" w:rsidRPr="00184D99" w:rsidRDefault="00553EA5" w:rsidP="00352FC6">
            <w:pPr>
              <w:pStyle w:val="Default"/>
              <w:contextualSpacing/>
              <w:jc w:val="both"/>
              <w:rPr>
                <w:color w:val="auto"/>
              </w:rPr>
            </w:pPr>
          </w:p>
          <w:p w:rsidR="00553EA5" w:rsidRPr="00184D99" w:rsidRDefault="00553EA5" w:rsidP="00812F49">
            <w:pPr>
              <w:pStyle w:val="Default"/>
              <w:contextualSpacing/>
              <w:jc w:val="both"/>
              <w:rPr>
                <w:i/>
                <w:color w:val="auto"/>
                <w:u w:val="single"/>
              </w:rPr>
            </w:pPr>
            <w:r w:rsidRPr="00184D99">
              <w:rPr>
                <w:i/>
                <w:color w:val="auto"/>
                <w:u w:val="single"/>
              </w:rPr>
              <w:t>плотность населения (для функциональных зон, в которых возможно размещение жилья):</w:t>
            </w:r>
            <w:r w:rsidRPr="00184D99">
              <w:rPr>
                <w:color w:val="auto"/>
              </w:rPr>
              <w:t>3,0</w:t>
            </w:r>
          </w:p>
        </w:tc>
        <w:tc>
          <w:tcPr>
            <w:tcW w:w="2446" w:type="dxa"/>
          </w:tcPr>
          <w:p w:rsidR="00553EA5" w:rsidRPr="00184D99" w:rsidRDefault="001E3BAD" w:rsidP="004A1029">
            <w:pPr>
              <w:pStyle w:val="Default"/>
              <w:contextualSpacing/>
              <w:jc w:val="both"/>
              <w:rPr>
                <w:color w:val="auto"/>
              </w:rPr>
            </w:pPr>
            <w:r>
              <w:rPr>
                <w:rFonts w:eastAsia="Calibri"/>
                <w:sz w:val="20"/>
                <w:szCs w:val="20"/>
              </w:rPr>
              <w:t xml:space="preserve">Проект </w:t>
            </w:r>
            <w:proofErr w:type="gramStart"/>
            <w:r>
              <w:rPr>
                <w:rFonts w:eastAsia="Calibri"/>
                <w:sz w:val="20"/>
                <w:szCs w:val="20"/>
              </w:rPr>
              <w:t>спортивной</w:t>
            </w:r>
            <w:r w:rsidRPr="003444C2">
              <w:rPr>
                <w:rFonts w:eastAsia="Calibri"/>
                <w:sz w:val="20"/>
                <w:szCs w:val="20"/>
              </w:rPr>
              <w:t xml:space="preserve"> </w:t>
            </w:r>
            <w:r>
              <w:rPr>
                <w:rFonts w:eastAsia="Calibri"/>
                <w:sz w:val="20"/>
                <w:szCs w:val="20"/>
              </w:rPr>
              <w:t>,детской</w:t>
            </w:r>
            <w:proofErr w:type="gramEnd"/>
            <w:r>
              <w:rPr>
                <w:rFonts w:eastAsia="Calibri"/>
                <w:sz w:val="20"/>
                <w:szCs w:val="20"/>
              </w:rPr>
              <w:t xml:space="preserve"> площадки</w:t>
            </w:r>
          </w:p>
        </w:tc>
      </w:tr>
      <w:tr w:rsidR="00553EA5" w:rsidRPr="00184D99" w:rsidTr="00CE3D97">
        <w:trPr>
          <w:jc w:val="center"/>
        </w:trPr>
        <w:tc>
          <w:tcPr>
            <w:tcW w:w="654" w:type="dxa"/>
            <w:vAlign w:val="center"/>
          </w:tcPr>
          <w:p w:rsidR="00553EA5" w:rsidRPr="00184D99" w:rsidRDefault="00553EA5" w:rsidP="00812F49">
            <w:pPr>
              <w:pStyle w:val="Default"/>
              <w:contextualSpacing/>
              <w:jc w:val="center"/>
              <w:rPr>
                <w:color w:val="auto"/>
              </w:rPr>
            </w:pPr>
            <w:r>
              <w:rPr>
                <w:color w:val="auto"/>
              </w:rPr>
              <w:t>4</w:t>
            </w:r>
          </w:p>
        </w:tc>
        <w:tc>
          <w:tcPr>
            <w:tcW w:w="1533" w:type="dxa"/>
          </w:tcPr>
          <w:p w:rsidR="00553EA5" w:rsidRPr="00184D99" w:rsidRDefault="00553EA5" w:rsidP="00812F49">
            <w:pPr>
              <w:pStyle w:val="Default"/>
              <w:contextualSpacing/>
              <w:jc w:val="both"/>
              <w:rPr>
                <w:color w:val="auto"/>
              </w:rPr>
            </w:pPr>
            <w:r w:rsidRPr="00184D99">
              <w:rPr>
                <w:b/>
                <w:bCs/>
                <w:color w:val="333333"/>
                <w:shd w:val="clear" w:color="auto" w:fill="FFFFFF"/>
              </w:rPr>
              <w:t>701010302</w:t>
            </w:r>
          </w:p>
        </w:tc>
        <w:tc>
          <w:tcPr>
            <w:tcW w:w="3002" w:type="dxa"/>
          </w:tcPr>
          <w:p w:rsidR="00553EA5" w:rsidRPr="00184D99" w:rsidRDefault="00553EA5" w:rsidP="00812F49">
            <w:pPr>
              <w:pStyle w:val="Default"/>
              <w:contextualSpacing/>
              <w:jc w:val="both"/>
              <w:rPr>
                <w:color w:val="auto"/>
              </w:rPr>
            </w:pPr>
            <w:r w:rsidRPr="00184D99">
              <w:rPr>
                <w:shd w:val="clear" w:color="auto" w:fill="FFFFFF"/>
              </w:rPr>
              <w:t>Зона специализированной общественной застройки</w:t>
            </w:r>
          </w:p>
        </w:tc>
        <w:tc>
          <w:tcPr>
            <w:tcW w:w="2743" w:type="dxa"/>
          </w:tcPr>
          <w:p w:rsidR="00553EA5" w:rsidRPr="00184D99" w:rsidRDefault="00553EA5" w:rsidP="00352FC6">
            <w:pPr>
              <w:pStyle w:val="Default"/>
              <w:contextualSpacing/>
              <w:jc w:val="both"/>
              <w:rPr>
                <w:i/>
                <w:color w:val="auto"/>
                <w:u w:val="single"/>
              </w:rPr>
            </w:pPr>
            <w:r w:rsidRPr="00184D99">
              <w:rPr>
                <w:i/>
                <w:color w:val="auto"/>
                <w:u w:val="single"/>
              </w:rPr>
              <w:t xml:space="preserve">максимально допустимый коэффициент застройки зоны: </w:t>
            </w:r>
            <w:r w:rsidRPr="00184D99">
              <w:rPr>
                <w:color w:val="auto"/>
              </w:rPr>
              <w:t>0,8</w:t>
            </w:r>
          </w:p>
          <w:p w:rsidR="00553EA5" w:rsidRPr="00184D99" w:rsidRDefault="00553EA5" w:rsidP="00352FC6">
            <w:pPr>
              <w:pStyle w:val="Default"/>
              <w:contextualSpacing/>
              <w:jc w:val="both"/>
              <w:rPr>
                <w:i/>
                <w:color w:val="auto"/>
                <w:u w:val="single"/>
              </w:rPr>
            </w:pPr>
          </w:p>
          <w:p w:rsidR="00327F6B" w:rsidRPr="00184D99" w:rsidRDefault="00553EA5" w:rsidP="00327F6B">
            <w:pPr>
              <w:pStyle w:val="Default"/>
              <w:contextualSpacing/>
              <w:jc w:val="both"/>
              <w:rPr>
                <w:color w:val="auto"/>
              </w:rPr>
            </w:pPr>
            <w:r w:rsidRPr="00184D99">
              <w:rPr>
                <w:i/>
                <w:color w:val="auto"/>
                <w:u w:val="single"/>
              </w:rPr>
              <w:t xml:space="preserve">максимальная и средняя этажность застройки зоны: </w:t>
            </w:r>
            <w:r w:rsidR="00327F6B">
              <w:rPr>
                <w:color w:val="auto"/>
              </w:rPr>
              <w:t>12 м</w:t>
            </w:r>
          </w:p>
          <w:p w:rsidR="00553EA5" w:rsidRPr="00184D99" w:rsidRDefault="00553EA5" w:rsidP="00352FC6">
            <w:pPr>
              <w:pStyle w:val="Default"/>
              <w:contextualSpacing/>
              <w:jc w:val="both"/>
              <w:rPr>
                <w:color w:val="auto"/>
              </w:rPr>
            </w:pPr>
          </w:p>
          <w:p w:rsidR="00553EA5" w:rsidRPr="00184D99" w:rsidRDefault="00553EA5" w:rsidP="00812F49">
            <w:pPr>
              <w:pStyle w:val="Default"/>
              <w:contextualSpacing/>
              <w:jc w:val="both"/>
              <w:rPr>
                <w:i/>
                <w:color w:val="auto"/>
                <w:u w:val="single"/>
              </w:rPr>
            </w:pPr>
            <w:r w:rsidRPr="00184D99">
              <w:rPr>
                <w:i/>
                <w:color w:val="auto"/>
                <w:u w:val="single"/>
              </w:rPr>
              <w:t xml:space="preserve">плотность населения (для функциональных </w:t>
            </w:r>
            <w:r w:rsidRPr="00184D99">
              <w:rPr>
                <w:i/>
                <w:color w:val="auto"/>
                <w:u w:val="single"/>
              </w:rPr>
              <w:lastRenderedPageBreak/>
              <w:t>зон, в которых возможно размещение жилья):</w:t>
            </w:r>
            <w:r w:rsidRPr="00184D99">
              <w:rPr>
                <w:color w:val="auto"/>
              </w:rPr>
              <w:t>2,4</w:t>
            </w:r>
          </w:p>
        </w:tc>
        <w:tc>
          <w:tcPr>
            <w:tcW w:w="2446" w:type="dxa"/>
          </w:tcPr>
          <w:p w:rsidR="00553EA5" w:rsidRPr="00184D99" w:rsidRDefault="00553EA5" w:rsidP="00C56F4F">
            <w:pPr>
              <w:pStyle w:val="Default"/>
              <w:contextualSpacing/>
              <w:rPr>
                <w:color w:val="auto"/>
              </w:rPr>
            </w:pPr>
          </w:p>
        </w:tc>
      </w:tr>
      <w:tr w:rsidR="00553EA5" w:rsidRPr="00184D99" w:rsidTr="00CE3D97">
        <w:trPr>
          <w:jc w:val="center"/>
        </w:trPr>
        <w:tc>
          <w:tcPr>
            <w:tcW w:w="654" w:type="dxa"/>
            <w:vAlign w:val="center"/>
          </w:tcPr>
          <w:p w:rsidR="00553EA5" w:rsidRPr="00184D99" w:rsidRDefault="00553EA5" w:rsidP="00812F49">
            <w:pPr>
              <w:pStyle w:val="Default"/>
              <w:contextualSpacing/>
              <w:jc w:val="center"/>
              <w:rPr>
                <w:color w:val="auto"/>
              </w:rPr>
            </w:pPr>
          </w:p>
        </w:tc>
        <w:tc>
          <w:tcPr>
            <w:tcW w:w="9724" w:type="dxa"/>
            <w:gridSpan w:val="4"/>
          </w:tcPr>
          <w:p w:rsidR="00553EA5" w:rsidRPr="00184D99" w:rsidRDefault="00553EA5" w:rsidP="00812F49">
            <w:pPr>
              <w:pStyle w:val="Default"/>
              <w:contextualSpacing/>
              <w:jc w:val="center"/>
              <w:rPr>
                <w:color w:val="auto"/>
              </w:rPr>
            </w:pPr>
            <w:r w:rsidRPr="00184D99">
              <w:rPr>
                <w:b/>
                <w:shd w:val="clear" w:color="auto" w:fill="FFFFFF"/>
              </w:rPr>
              <w:t>Производственные зоны, зоны инженерной и транспортной инфраструктур</w:t>
            </w:r>
          </w:p>
        </w:tc>
      </w:tr>
      <w:tr w:rsidR="005B429D" w:rsidRPr="00184D99" w:rsidTr="00C75814">
        <w:trPr>
          <w:jc w:val="center"/>
        </w:trPr>
        <w:tc>
          <w:tcPr>
            <w:tcW w:w="654" w:type="dxa"/>
            <w:vAlign w:val="center"/>
          </w:tcPr>
          <w:p w:rsidR="005B429D" w:rsidRDefault="005B429D" w:rsidP="00812F49">
            <w:pPr>
              <w:pStyle w:val="Default"/>
              <w:contextualSpacing/>
              <w:jc w:val="center"/>
              <w:rPr>
                <w:color w:val="auto"/>
              </w:rPr>
            </w:pPr>
          </w:p>
        </w:tc>
        <w:tc>
          <w:tcPr>
            <w:tcW w:w="1533" w:type="dxa"/>
          </w:tcPr>
          <w:p w:rsidR="005B429D" w:rsidRPr="00184D99" w:rsidRDefault="005B429D" w:rsidP="005B429D">
            <w:pPr>
              <w:pStyle w:val="Default"/>
              <w:contextualSpacing/>
              <w:jc w:val="both"/>
              <w:rPr>
                <w:color w:val="auto"/>
              </w:rPr>
            </w:pPr>
            <w:r w:rsidRPr="00184D99">
              <w:rPr>
                <w:b/>
                <w:bCs/>
                <w:color w:val="333333"/>
                <w:shd w:val="clear" w:color="auto" w:fill="FFFFFF"/>
              </w:rPr>
              <w:t>701010401</w:t>
            </w:r>
          </w:p>
        </w:tc>
        <w:tc>
          <w:tcPr>
            <w:tcW w:w="3002" w:type="dxa"/>
          </w:tcPr>
          <w:p w:rsidR="005B429D" w:rsidRPr="00184D99" w:rsidRDefault="005B429D" w:rsidP="005B429D">
            <w:pPr>
              <w:pStyle w:val="Default"/>
              <w:contextualSpacing/>
              <w:jc w:val="both"/>
              <w:rPr>
                <w:color w:val="auto"/>
              </w:rPr>
            </w:pPr>
            <w:r w:rsidRPr="00184D99">
              <w:rPr>
                <w:shd w:val="clear" w:color="auto" w:fill="FFFFFF"/>
              </w:rPr>
              <w:t>Производственная зона</w:t>
            </w:r>
          </w:p>
        </w:tc>
        <w:tc>
          <w:tcPr>
            <w:tcW w:w="2743" w:type="dxa"/>
          </w:tcPr>
          <w:p w:rsidR="005B429D" w:rsidRPr="00184D99" w:rsidRDefault="005B429D" w:rsidP="005B429D">
            <w:pPr>
              <w:pStyle w:val="Default"/>
              <w:contextualSpacing/>
              <w:jc w:val="both"/>
              <w:rPr>
                <w:i/>
                <w:color w:val="auto"/>
                <w:u w:val="single"/>
              </w:rPr>
            </w:pPr>
            <w:r w:rsidRPr="00184D99">
              <w:rPr>
                <w:i/>
                <w:color w:val="auto"/>
                <w:u w:val="single"/>
              </w:rPr>
              <w:t xml:space="preserve">максимально допустимый коэффициент застройки зоны: </w:t>
            </w:r>
            <w:r w:rsidRPr="00184D99">
              <w:rPr>
                <w:color w:val="auto"/>
              </w:rPr>
              <w:t>0,8</w:t>
            </w:r>
          </w:p>
          <w:p w:rsidR="005B429D" w:rsidRPr="00184D99" w:rsidRDefault="005B429D" w:rsidP="005B429D">
            <w:pPr>
              <w:pStyle w:val="Default"/>
              <w:contextualSpacing/>
              <w:jc w:val="both"/>
              <w:rPr>
                <w:i/>
                <w:color w:val="auto"/>
                <w:u w:val="single"/>
              </w:rPr>
            </w:pPr>
          </w:p>
          <w:p w:rsidR="005B429D" w:rsidRDefault="005B429D" w:rsidP="005B429D">
            <w:pPr>
              <w:pStyle w:val="Default"/>
              <w:contextualSpacing/>
              <w:jc w:val="both"/>
              <w:rPr>
                <w:color w:val="auto"/>
              </w:rPr>
            </w:pPr>
            <w:r w:rsidRPr="00184D99">
              <w:rPr>
                <w:i/>
                <w:color w:val="auto"/>
                <w:u w:val="single"/>
              </w:rPr>
              <w:t xml:space="preserve">максимальная и средняя этажность застройки зоны: </w:t>
            </w:r>
            <w:r>
              <w:rPr>
                <w:color w:val="auto"/>
              </w:rPr>
              <w:t>4 этажа</w:t>
            </w:r>
          </w:p>
          <w:p w:rsidR="005B429D" w:rsidRPr="00184D99" w:rsidRDefault="005B429D" w:rsidP="005B429D">
            <w:pPr>
              <w:pStyle w:val="Default"/>
              <w:contextualSpacing/>
              <w:jc w:val="both"/>
              <w:rPr>
                <w:color w:val="auto"/>
              </w:rPr>
            </w:pPr>
          </w:p>
          <w:p w:rsidR="005B429D" w:rsidRPr="00184D99" w:rsidRDefault="005B429D" w:rsidP="005B429D">
            <w:pPr>
              <w:pStyle w:val="Default"/>
              <w:contextualSpacing/>
              <w:jc w:val="both"/>
              <w:rPr>
                <w:i/>
                <w:color w:val="auto"/>
                <w:u w:val="single"/>
              </w:rPr>
            </w:pPr>
            <w:r w:rsidRPr="00184D99">
              <w:rPr>
                <w:i/>
                <w:color w:val="auto"/>
                <w:u w:val="single"/>
              </w:rPr>
              <w:t>плотность населения (для функциональных зон, в которых возможно размещение жилья):</w:t>
            </w:r>
            <w:r w:rsidRPr="00184D99">
              <w:rPr>
                <w:color w:val="auto"/>
              </w:rPr>
              <w:t>2,4</w:t>
            </w:r>
          </w:p>
        </w:tc>
        <w:tc>
          <w:tcPr>
            <w:tcW w:w="2446" w:type="dxa"/>
            <w:vAlign w:val="center"/>
          </w:tcPr>
          <w:p w:rsidR="005B429D" w:rsidRPr="00AC5873" w:rsidRDefault="005B429D" w:rsidP="00553EA5">
            <w:pPr>
              <w:pStyle w:val="Default"/>
              <w:contextualSpacing/>
              <w:jc w:val="both"/>
            </w:pPr>
          </w:p>
        </w:tc>
      </w:tr>
      <w:tr w:rsidR="005B429D" w:rsidRPr="00184D99" w:rsidTr="00C75814">
        <w:trPr>
          <w:jc w:val="center"/>
        </w:trPr>
        <w:tc>
          <w:tcPr>
            <w:tcW w:w="654" w:type="dxa"/>
            <w:vAlign w:val="center"/>
          </w:tcPr>
          <w:p w:rsidR="005B429D" w:rsidRPr="00184D99" w:rsidRDefault="005B429D" w:rsidP="00812F49">
            <w:pPr>
              <w:pStyle w:val="Default"/>
              <w:contextualSpacing/>
              <w:jc w:val="center"/>
              <w:rPr>
                <w:color w:val="auto"/>
              </w:rPr>
            </w:pPr>
            <w:r>
              <w:rPr>
                <w:color w:val="auto"/>
              </w:rPr>
              <w:t>7</w:t>
            </w:r>
          </w:p>
        </w:tc>
        <w:tc>
          <w:tcPr>
            <w:tcW w:w="1533" w:type="dxa"/>
          </w:tcPr>
          <w:p w:rsidR="005B429D" w:rsidRPr="00184D99" w:rsidRDefault="005B429D" w:rsidP="00812F49">
            <w:pPr>
              <w:pStyle w:val="Default"/>
              <w:contextualSpacing/>
              <w:jc w:val="both"/>
              <w:rPr>
                <w:color w:val="auto"/>
              </w:rPr>
            </w:pPr>
            <w:r w:rsidRPr="00184D99">
              <w:rPr>
                <w:b/>
                <w:bCs/>
                <w:color w:val="333333"/>
                <w:shd w:val="clear" w:color="auto" w:fill="FFFFFF"/>
              </w:rPr>
              <w:t>701010404</w:t>
            </w:r>
          </w:p>
        </w:tc>
        <w:tc>
          <w:tcPr>
            <w:tcW w:w="3002" w:type="dxa"/>
          </w:tcPr>
          <w:p w:rsidR="005B429D" w:rsidRPr="00184D99" w:rsidRDefault="005B429D" w:rsidP="00812F49">
            <w:pPr>
              <w:pStyle w:val="Default"/>
              <w:contextualSpacing/>
              <w:jc w:val="both"/>
              <w:rPr>
                <w:color w:val="auto"/>
              </w:rPr>
            </w:pPr>
            <w:r w:rsidRPr="00184D99">
              <w:rPr>
                <w:shd w:val="clear" w:color="auto" w:fill="FFFFFF"/>
              </w:rPr>
              <w:t>Зона инженерной инфраструктуры</w:t>
            </w:r>
          </w:p>
        </w:tc>
        <w:tc>
          <w:tcPr>
            <w:tcW w:w="2743" w:type="dxa"/>
          </w:tcPr>
          <w:p w:rsidR="005B429D" w:rsidRPr="00184D99" w:rsidRDefault="005B429D" w:rsidP="005B429D">
            <w:pPr>
              <w:pStyle w:val="Default"/>
              <w:contextualSpacing/>
              <w:jc w:val="both"/>
              <w:rPr>
                <w:color w:val="auto"/>
              </w:rPr>
            </w:pPr>
            <w:r w:rsidRPr="00184D99">
              <w:rPr>
                <w:i/>
                <w:color w:val="auto"/>
                <w:u w:val="single"/>
              </w:rPr>
              <w:t>максимальная и средняя этажность застройки зоны:</w:t>
            </w:r>
            <w:r>
              <w:rPr>
                <w:color w:val="auto"/>
              </w:rPr>
              <w:t xml:space="preserve"> 2 этажа</w:t>
            </w:r>
          </w:p>
        </w:tc>
        <w:tc>
          <w:tcPr>
            <w:tcW w:w="2446" w:type="dxa"/>
            <w:vAlign w:val="center"/>
          </w:tcPr>
          <w:p w:rsidR="005B429D" w:rsidRPr="00AC5873" w:rsidRDefault="005B429D" w:rsidP="00553EA5">
            <w:pPr>
              <w:pStyle w:val="Default"/>
              <w:contextualSpacing/>
              <w:jc w:val="both"/>
            </w:pPr>
          </w:p>
        </w:tc>
      </w:tr>
      <w:tr w:rsidR="005B429D" w:rsidRPr="00184D99" w:rsidTr="00CE3D97">
        <w:trPr>
          <w:jc w:val="center"/>
        </w:trPr>
        <w:tc>
          <w:tcPr>
            <w:tcW w:w="654" w:type="dxa"/>
            <w:vAlign w:val="center"/>
          </w:tcPr>
          <w:p w:rsidR="005B429D" w:rsidRPr="00184D99" w:rsidRDefault="005B429D" w:rsidP="00812F49">
            <w:pPr>
              <w:pStyle w:val="Default"/>
              <w:contextualSpacing/>
              <w:jc w:val="center"/>
              <w:rPr>
                <w:color w:val="auto"/>
              </w:rPr>
            </w:pPr>
            <w:r>
              <w:rPr>
                <w:color w:val="auto"/>
              </w:rPr>
              <w:t>8</w:t>
            </w:r>
          </w:p>
        </w:tc>
        <w:tc>
          <w:tcPr>
            <w:tcW w:w="1533" w:type="dxa"/>
          </w:tcPr>
          <w:p w:rsidR="005B429D" w:rsidRPr="00184D99" w:rsidRDefault="005B429D" w:rsidP="00812F49">
            <w:pPr>
              <w:pStyle w:val="Default"/>
              <w:contextualSpacing/>
              <w:jc w:val="both"/>
              <w:rPr>
                <w:color w:val="auto"/>
              </w:rPr>
            </w:pPr>
            <w:r w:rsidRPr="00184D99">
              <w:rPr>
                <w:b/>
                <w:bCs/>
                <w:color w:val="333333"/>
                <w:shd w:val="clear" w:color="auto" w:fill="FFFFFF"/>
              </w:rPr>
              <w:t>701010405</w:t>
            </w:r>
          </w:p>
        </w:tc>
        <w:tc>
          <w:tcPr>
            <w:tcW w:w="3002" w:type="dxa"/>
          </w:tcPr>
          <w:p w:rsidR="005B429D" w:rsidRPr="00184D99" w:rsidRDefault="005B429D" w:rsidP="00812F49">
            <w:pPr>
              <w:pStyle w:val="Default"/>
              <w:contextualSpacing/>
              <w:jc w:val="both"/>
              <w:rPr>
                <w:color w:val="auto"/>
              </w:rPr>
            </w:pPr>
            <w:r w:rsidRPr="00184D99">
              <w:rPr>
                <w:shd w:val="clear" w:color="auto" w:fill="FFFFFF"/>
              </w:rPr>
              <w:t>Зона транспортной инфраструктуры</w:t>
            </w:r>
          </w:p>
        </w:tc>
        <w:tc>
          <w:tcPr>
            <w:tcW w:w="2743" w:type="dxa"/>
          </w:tcPr>
          <w:p w:rsidR="005B429D" w:rsidRPr="00184D99" w:rsidRDefault="005B429D" w:rsidP="00784E1A">
            <w:pPr>
              <w:pStyle w:val="Default"/>
              <w:contextualSpacing/>
              <w:jc w:val="both"/>
              <w:rPr>
                <w:color w:val="auto"/>
              </w:rPr>
            </w:pPr>
            <w:r w:rsidRPr="00184D99">
              <w:rPr>
                <w:i/>
                <w:color w:val="auto"/>
                <w:u w:val="single"/>
              </w:rPr>
              <w:t xml:space="preserve">максимальная и средняя этажность застройки зоны: </w:t>
            </w:r>
            <w:r>
              <w:rPr>
                <w:color w:val="auto"/>
              </w:rPr>
              <w:t>2 этажа</w:t>
            </w:r>
          </w:p>
        </w:tc>
        <w:tc>
          <w:tcPr>
            <w:tcW w:w="2446" w:type="dxa"/>
          </w:tcPr>
          <w:p w:rsidR="005B429D" w:rsidRPr="00184D99" w:rsidRDefault="005B429D" w:rsidP="00812F49">
            <w:pPr>
              <w:pStyle w:val="Default"/>
              <w:contextualSpacing/>
              <w:jc w:val="both"/>
              <w:rPr>
                <w:color w:val="auto"/>
              </w:rPr>
            </w:pPr>
          </w:p>
        </w:tc>
      </w:tr>
      <w:tr w:rsidR="005B429D" w:rsidRPr="00184D99" w:rsidTr="00CE3D97">
        <w:trPr>
          <w:jc w:val="center"/>
        </w:trPr>
        <w:tc>
          <w:tcPr>
            <w:tcW w:w="654" w:type="dxa"/>
            <w:vAlign w:val="center"/>
          </w:tcPr>
          <w:p w:rsidR="005B429D" w:rsidRPr="00184D99" w:rsidRDefault="005B429D" w:rsidP="00812F49">
            <w:pPr>
              <w:pStyle w:val="Default"/>
              <w:contextualSpacing/>
              <w:jc w:val="center"/>
              <w:rPr>
                <w:color w:val="auto"/>
              </w:rPr>
            </w:pPr>
          </w:p>
        </w:tc>
        <w:tc>
          <w:tcPr>
            <w:tcW w:w="9724" w:type="dxa"/>
            <w:gridSpan w:val="4"/>
          </w:tcPr>
          <w:p w:rsidR="005B429D" w:rsidRPr="00184D99" w:rsidRDefault="005B429D" w:rsidP="00812F49">
            <w:pPr>
              <w:pStyle w:val="Default"/>
              <w:contextualSpacing/>
              <w:jc w:val="center"/>
              <w:rPr>
                <w:color w:val="auto"/>
              </w:rPr>
            </w:pPr>
            <w:r w:rsidRPr="00184D99">
              <w:rPr>
                <w:b/>
                <w:shd w:val="clear" w:color="auto" w:fill="FFFFFF"/>
              </w:rPr>
              <w:t>Зоны сельскохозяйственного использования</w:t>
            </w:r>
          </w:p>
        </w:tc>
      </w:tr>
      <w:tr w:rsidR="005B429D" w:rsidRPr="00184D99" w:rsidTr="00CE3D97">
        <w:trPr>
          <w:jc w:val="center"/>
        </w:trPr>
        <w:tc>
          <w:tcPr>
            <w:tcW w:w="654" w:type="dxa"/>
            <w:vAlign w:val="center"/>
          </w:tcPr>
          <w:p w:rsidR="005B429D" w:rsidRPr="00184D99" w:rsidRDefault="005B429D" w:rsidP="00812F49">
            <w:pPr>
              <w:pStyle w:val="Default"/>
              <w:contextualSpacing/>
              <w:jc w:val="center"/>
              <w:rPr>
                <w:color w:val="auto"/>
              </w:rPr>
            </w:pPr>
            <w:r>
              <w:rPr>
                <w:color w:val="auto"/>
              </w:rPr>
              <w:t>9</w:t>
            </w:r>
          </w:p>
        </w:tc>
        <w:tc>
          <w:tcPr>
            <w:tcW w:w="1533" w:type="dxa"/>
          </w:tcPr>
          <w:p w:rsidR="005B429D" w:rsidRPr="00184D99" w:rsidRDefault="005B429D" w:rsidP="00812F49">
            <w:pPr>
              <w:pStyle w:val="Default"/>
              <w:contextualSpacing/>
              <w:jc w:val="both"/>
              <w:rPr>
                <w:color w:val="auto"/>
              </w:rPr>
            </w:pPr>
            <w:r w:rsidRPr="00184D99">
              <w:rPr>
                <w:b/>
                <w:bCs/>
                <w:color w:val="333333"/>
                <w:shd w:val="clear" w:color="auto" w:fill="FFFFFF"/>
              </w:rPr>
              <w:t>701010501</w:t>
            </w:r>
          </w:p>
        </w:tc>
        <w:tc>
          <w:tcPr>
            <w:tcW w:w="3002" w:type="dxa"/>
          </w:tcPr>
          <w:p w:rsidR="005B429D" w:rsidRPr="00184D99" w:rsidRDefault="005B429D" w:rsidP="00812F49">
            <w:pPr>
              <w:pStyle w:val="Default"/>
              <w:contextualSpacing/>
              <w:jc w:val="both"/>
              <w:rPr>
                <w:color w:val="auto"/>
              </w:rPr>
            </w:pPr>
            <w:r w:rsidRPr="00184D99">
              <w:rPr>
                <w:shd w:val="clear" w:color="auto" w:fill="FFFFFF"/>
              </w:rPr>
              <w:t>Зона сельскохозяйственных угодий</w:t>
            </w:r>
          </w:p>
        </w:tc>
        <w:tc>
          <w:tcPr>
            <w:tcW w:w="2743" w:type="dxa"/>
          </w:tcPr>
          <w:p w:rsidR="005B429D" w:rsidRPr="00184D99" w:rsidRDefault="005B429D" w:rsidP="00DE010E">
            <w:pPr>
              <w:pStyle w:val="Default"/>
              <w:contextualSpacing/>
              <w:jc w:val="both"/>
              <w:rPr>
                <w:color w:val="auto"/>
              </w:rPr>
            </w:pPr>
          </w:p>
        </w:tc>
        <w:tc>
          <w:tcPr>
            <w:tcW w:w="2446" w:type="dxa"/>
          </w:tcPr>
          <w:p w:rsidR="005B429D" w:rsidRPr="00184D99" w:rsidRDefault="005B429D" w:rsidP="00812F49">
            <w:pPr>
              <w:pStyle w:val="Default"/>
              <w:contextualSpacing/>
              <w:jc w:val="both"/>
              <w:rPr>
                <w:color w:val="auto"/>
              </w:rPr>
            </w:pPr>
          </w:p>
        </w:tc>
      </w:tr>
      <w:tr w:rsidR="005B429D" w:rsidRPr="00184D99" w:rsidTr="00CE3D97">
        <w:trPr>
          <w:jc w:val="center"/>
        </w:trPr>
        <w:tc>
          <w:tcPr>
            <w:tcW w:w="654" w:type="dxa"/>
            <w:vAlign w:val="center"/>
          </w:tcPr>
          <w:p w:rsidR="005B429D" w:rsidRPr="00184D99" w:rsidRDefault="005B429D" w:rsidP="00812F49">
            <w:pPr>
              <w:pStyle w:val="Default"/>
              <w:contextualSpacing/>
              <w:jc w:val="center"/>
              <w:rPr>
                <w:color w:val="auto"/>
              </w:rPr>
            </w:pPr>
            <w:r>
              <w:rPr>
                <w:color w:val="auto"/>
              </w:rPr>
              <w:t>10</w:t>
            </w:r>
          </w:p>
        </w:tc>
        <w:tc>
          <w:tcPr>
            <w:tcW w:w="1533" w:type="dxa"/>
          </w:tcPr>
          <w:p w:rsidR="005B429D" w:rsidRPr="00184D99" w:rsidRDefault="005B429D" w:rsidP="00812F49">
            <w:pPr>
              <w:pStyle w:val="Default"/>
              <w:contextualSpacing/>
              <w:jc w:val="both"/>
              <w:rPr>
                <w:color w:val="auto"/>
              </w:rPr>
            </w:pPr>
            <w:r w:rsidRPr="00184D99">
              <w:rPr>
                <w:b/>
                <w:bCs/>
                <w:color w:val="333333"/>
                <w:shd w:val="clear" w:color="auto" w:fill="FFFFFF"/>
              </w:rPr>
              <w:t>701010503</w:t>
            </w:r>
          </w:p>
        </w:tc>
        <w:tc>
          <w:tcPr>
            <w:tcW w:w="3002" w:type="dxa"/>
          </w:tcPr>
          <w:p w:rsidR="005B429D" w:rsidRPr="00784E1A" w:rsidRDefault="005B429D" w:rsidP="00812F49">
            <w:pPr>
              <w:pStyle w:val="Default"/>
              <w:contextualSpacing/>
              <w:jc w:val="both"/>
              <w:rPr>
                <w:shd w:val="clear" w:color="auto" w:fill="FFFFFF"/>
              </w:rPr>
            </w:pPr>
            <w:r w:rsidRPr="00184D99">
              <w:rPr>
                <w:shd w:val="clear" w:color="auto" w:fill="FFFFFF"/>
              </w:rPr>
              <w:t>Производственная зона сельскохозяйственных предприятий</w:t>
            </w:r>
          </w:p>
        </w:tc>
        <w:tc>
          <w:tcPr>
            <w:tcW w:w="2743" w:type="dxa"/>
          </w:tcPr>
          <w:p w:rsidR="005B429D" w:rsidRPr="00184D99" w:rsidRDefault="005B429D" w:rsidP="005B429D">
            <w:pPr>
              <w:pStyle w:val="Default"/>
              <w:contextualSpacing/>
              <w:jc w:val="both"/>
              <w:rPr>
                <w:color w:val="auto"/>
              </w:rPr>
            </w:pPr>
            <w:r w:rsidRPr="00184D99">
              <w:rPr>
                <w:i/>
                <w:color w:val="auto"/>
                <w:u w:val="single"/>
              </w:rPr>
              <w:t xml:space="preserve">максимальная и средняя этажность застройки зоны: </w:t>
            </w:r>
            <w:r>
              <w:rPr>
                <w:color w:val="auto"/>
              </w:rPr>
              <w:t>2 этажа</w:t>
            </w:r>
          </w:p>
        </w:tc>
        <w:tc>
          <w:tcPr>
            <w:tcW w:w="2446" w:type="dxa"/>
          </w:tcPr>
          <w:p w:rsidR="005B429D" w:rsidRPr="00184D99" w:rsidRDefault="005B429D" w:rsidP="00812F49">
            <w:pPr>
              <w:pStyle w:val="Default"/>
              <w:contextualSpacing/>
              <w:jc w:val="both"/>
              <w:rPr>
                <w:color w:val="auto"/>
              </w:rPr>
            </w:pPr>
          </w:p>
        </w:tc>
      </w:tr>
      <w:tr w:rsidR="005B429D" w:rsidRPr="00184D99" w:rsidTr="00CE3D97">
        <w:trPr>
          <w:jc w:val="center"/>
        </w:trPr>
        <w:tc>
          <w:tcPr>
            <w:tcW w:w="654" w:type="dxa"/>
            <w:vAlign w:val="center"/>
          </w:tcPr>
          <w:p w:rsidR="005B429D" w:rsidRPr="00184D99" w:rsidRDefault="005B429D" w:rsidP="00812F49">
            <w:pPr>
              <w:pStyle w:val="Default"/>
              <w:contextualSpacing/>
              <w:jc w:val="center"/>
              <w:rPr>
                <w:color w:val="auto"/>
              </w:rPr>
            </w:pPr>
          </w:p>
        </w:tc>
        <w:tc>
          <w:tcPr>
            <w:tcW w:w="9724" w:type="dxa"/>
            <w:gridSpan w:val="4"/>
          </w:tcPr>
          <w:p w:rsidR="005B429D" w:rsidRPr="00184D99" w:rsidRDefault="005B429D" w:rsidP="00812F49">
            <w:pPr>
              <w:pStyle w:val="Default"/>
              <w:contextualSpacing/>
              <w:jc w:val="center"/>
              <w:rPr>
                <w:color w:val="auto"/>
              </w:rPr>
            </w:pPr>
            <w:r w:rsidRPr="00184D99">
              <w:rPr>
                <w:b/>
                <w:shd w:val="clear" w:color="auto" w:fill="FFFFFF"/>
              </w:rPr>
              <w:t>Зоны рекреационного назначения</w:t>
            </w:r>
          </w:p>
        </w:tc>
      </w:tr>
      <w:tr w:rsidR="005B429D" w:rsidRPr="00184D99" w:rsidTr="00CE3D97">
        <w:trPr>
          <w:jc w:val="center"/>
        </w:trPr>
        <w:tc>
          <w:tcPr>
            <w:tcW w:w="654" w:type="dxa"/>
            <w:vAlign w:val="center"/>
          </w:tcPr>
          <w:p w:rsidR="005B429D" w:rsidRPr="00184D99" w:rsidRDefault="005B429D" w:rsidP="00812F49">
            <w:pPr>
              <w:pStyle w:val="Default"/>
              <w:contextualSpacing/>
              <w:jc w:val="center"/>
              <w:rPr>
                <w:color w:val="auto"/>
              </w:rPr>
            </w:pPr>
            <w:r>
              <w:rPr>
                <w:color w:val="auto"/>
              </w:rPr>
              <w:t>11</w:t>
            </w:r>
          </w:p>
        </w:tc>
        <w:tc>
          <w:tcPr>
            <w:tcW w:w="1533" w:type="dxa"/>
          </w:tcPr>
          <w:p w:rsidR="005B429D" w:rsidRPr="00184D99" w:rsidRDefault="005B429D" w:rsidP="00812F49">
            <w:pPr>
              <w:pStyle w:val="Default"/>
              <w:contextualSpacing/>
              <w:jc w:val="both"/>
              <w:rPr>
                <w:color w:val="auto"/>
              </w:rPr>
            </w:pPr>
            <w:r w:rsidRPr="00184D99">
              <w:rPr>
                <w:b/>
                <w:bCs/>
                <w:color w:val="333333"/>
                <w:shd w:val="clear" w:color="auto" w:fill="FFFFFF"/>
              </w:rPr>
              <w:t>701010601</w:t>
            </w:r>
          </w:p>
        </w:tc>
        <w:tc>
          <w:tcPr>
            <w:tcW w:w="3002" w:type="dxa"/>
          </w:tcPr>
          <w:p w:rsidR="005B429D" w:rsidRPr="00184D99" w:rsidRDefault="005B429D" w:rsidP="00812F49">
            <w:pPr>
              <w:pStyle w:val="Default"/>
              <w:contextualSpacing/>
              <w:jc w:val="both"/>
              <w:rPr>
                <w:color w:val="auto"/>
              </w:rPr>
            </w:pPr>
            <w:r w:rsidRPr="00184D99">
              <w:rPr>
                <w:shd w:val="clear" w:color="auto" w:fill="FFFFFF"/>
              </w:rPr>
              <w:t>Зона озелененных территорий общего пользования (лесопарки, парки, сады, скверы, бульвары, городские леса)</w:t>
            </w:r>
          </w:p>
        </w:tc>
        <w:tc>
          <w:tcPr>
            <w:tcW w:w="2743" w:type="dxa"/>
          </w:tcPr>
          <w:p w:rsidR="005B429D" w:rsidRPr="00184D99" w:rsidRDefault="005B429D" w:rsidP="00403E4F">
            <w:pPr>
              <w:pStyle w:val="Default"/>
              <w:contextualSpacing/>
              <w:jc w:val="both"/>
              <w:rPr>
                <w:color w:val="auto"/>
              </w:rPr>
            </w:pPr>
            <w:r w:rsidRPr="00184D99">
              <w:rPr>
                <w:i/>
                <w:color w:val="auto"/>
                <w:u w:val="single"/>
              </w:rPr>
              <w:t xml:space="preserve">максимальная и средняя этажность застройки зоны: </w:t>
            </w:r>
            <w:r>
              <w:rPr>
                <w:color w:val="auto"/>
              </w:rPr>
              <w:t>27м</w:t>
            </w:r>
          </w:p>
          <w:p w:rsidR="005B429D" w:rsidRPr="00184D99" w:rsidRDefault="005B429D" w:rsidP="00B9310F">
            <w:pPr>
              <w:pStyle w:val="Default"/>
              <w:contextualSpacing/>
              <w:jc w:val="both"/>
              <w:rPr>
                <w:color w:val="auto"/>
              </w:rPr>
            </w:pPr>
          </w:p>
        </w:tc>
        <w:tc>
          <w:tcPr>
            <w:tcW w:w="2446" w:type="dxa"/>
          </w:tcPr>
          <w:p w:rsidR="005B429D" w:rsidRPr="00184D99" w:rsidRDefault="005B429D" w:rsidP="00812F49">
            <w:pPr>
              <w:pStyle w:val="Default"/>
              <w:contextualSpacing/>
              <w:jc w:val="both"/>
              <w:rPr>
                <w:color w:val="auto"/>
              </w:rPr>
            </w:pPr>
          </w:p>
        </w:tc>
      </w:tr>
      <w:tr w:rsidR="005B429D" w:rsidRPr="00184D99" w:rsidTr="00CE3D97">
        <w:trPr>
          <w:jc w:val="center"/>
        </w:trPr>
        <w:tc>
          <w:tcPr>
            <w:tcW w:w="654" w:type="dxa"/>
            <w:vAlign w:val="center"/>
          </w:tcPr>
          <w:p w:rsidR="005B429D" w:rsidRPr="00184D99" w:rsidRDefault="005B429D" w:rsidP="00812F49">
            <w:pPr>
              <w:pStyle w:val="Default"/>
              <w:contextualSpacing/>
              <w:jc w:val="center"/>
              <w:rPr>
                <w:color w:val="auto"/>
              </w:rPr>
            </w:pPr>
          </w:p>
        </w:tc>
        <w:tc>
          <w:tcPr>
            <w:tcW w:w="9724" w:type="dxa"/>
            <w:gridSpan w:val="4"/>
          </w:tcPr>
          <w:p w:rsidR="005B429D" w:rsidRPr="00184D99" w:rsidRDefault="005B429D" w:rsidP="00812F49">
            <w:pPr>
              <w:pStyle w:val="Default"/>
              <w:contextualSpacing/>
              <w:jc w:val="center"/>
              <w:rPr>
                <w:color w:val="auto"/>
              </w:rPr>
            </w:pPr>
            <w:r w:rsidRPr="00184D99">
              <w:rPr>
                <w:b/>
                <w:shd w:val="clear" w:color="auto" w:fill="FFFFFF"/>
              </w:rPr>
              <w:t>Зоны специального назначения</w:t>
            </w:r>
          </w:p>
        </w:tc>
      </w:tr>
      <w:tr w:rsidR="005B429D" w:rsidRPr="00184D99" w:rsidTr="00CE3D97">
        <w:trPr>
          <w:jc w:val="center"/>
        </w:trPr>
        <w:tc>
          <w:tcPr>
            <w:tcW w:w="654" w:type="dxa"/>
            <w:vAlign w:val="center"/>
          </w:tcPr>
          <w:p w:rsidR="005B429D" w:rsidRPr="00184D99" w:rsidRDefault="005B429D" w:rsidP="00812F49">
            <w:pPr>
              <w:pStyle w:val="Default"/>
              <w:contextualSpacing/>
              <w:jc w:val="center"/>
              <w:rPr>
                <w:color w:val="auto"/>
              </w:rPr>
            </w:pPr>
            <w:r>
              <w:rPr>
                <w:color w:val="auto"/>
              </w:rPr>
              <w:t>12</w:t>
            </w:r>
          </w:p>
        </w:tc>
        <w:tc>
          <w:tcPr>
            <w:tcW w:w="1533" w:type="dxa"/>
          </w:tcPr>
          <w:p w:rsidR="005B429D" w:rsidRPr="00184D99" w:rsidRDefault="005B429D" w:rsidP="00812F49">
            <w:pPr>
              <w:pStyle w:val="Default"/>
              <w:contextualSpacing/>
              <w:jc w:val="both"/>
              <w:rPr>
                <w:b/>
                <w:bCs/>
                <w:color w:val="333333"/>
                <w:shd w:val="clear" w:color="auto" w:fill="FFFFFF"/>
              </w:rPr>
            </w:pPr>
            <w:r w:rsidRPr="00184D99">
              <w:rPr>
                <w:b/>
                <w:bCs/>
                <w:color w:val="333333"/>
                <w:shd w:val="clear" w:color="auto" w:fill="FFFFFF"/>
              </w:rPr>
              <w:t>701010701</w:t>
            </w:r>
          </w:p>
        </w:tc>
        <w:tc>
          <w:tcPr>
            <w:tcW w:w="3002" w:type="dxa"/>
          </w:tcPr>
          <w:p w:rsidR="005B429D" w:rsidRPr="00184D99" w:rsidRDefault="005B429D" w:rsidP="00812F49">
            <w:pPr>
              <w:pStyle w:val="Default"/>
              <w:contextualSpacing/>
              <w:jc w:val="both"/>
              <w:rPr>
                <w:shd w:val="clear" w:color="auto" w:fill="FFFFFF"/>
              </w:rPr>
            </w:pPr>
            <w:r w:rsidRPr="00184D99">
              <w:rPr>
                <w:shd w:val="clear" w:color="auto" w:fill="FFFFFF"/>
              </w:rPr>
              <w:t>Зона кладбищ</w:t>
            </w:r>
          </w:p>
        </w:tc>
        <w:tc>
          <w:tcPr>
            <w:tcW w:w="2743" w:type="dxa"/>
          </w:tcPr>
          <w:p w:rsidR="005B429D" w:rsidRPr="00184D99" w:rsidRDefault="005B429D" w:rsidP="00784E1A">
            <w:pPr>
              <w:pStyle w:val="Default"/>
              <w:contextualSpacing/>
              <w:jc w:val="both"/>
              <w:rPr>
                <w:color w:val="auto"/>
              </w:rPr>
            </w:pPr>
            <w:r w:rsidRPr="00184D99">
              <w:rPr>
                <w:i/>
                <w:color w:val="auto"/>
                <w:u w:val="single"/>
              </w:rPr>
              <w:t xml:space="preserve">максимальная и средняя этажность застройки зоны: </w:t>
            </w:r>
            <w:r>
              <w:rPr>
                <w:color w:val="auto"/>
              </w:rPr>
              <w:t>27м</w:t>
            </w:r>
          </w:p>
        </w:tc>
        <w:tc>
          <w:tcPr>
            <w:tcW w:w="2446" w:type="dxa"/>
          </w:tcPr>
          <w:p w:rsidR="005B429D" w:rsidRPr="00184D99" w:rsidRDefault="005B429D" w:rsidP="00812F49">
            <w:pPr>
              <w:pStyle w:val="Default"/>
              <w:contextualSpacing/>
              <w:jc w:val="both"/>
              <w:rPr>
                <w:color w:val="auto"/>
              </w:rPr>
            </w:pPr>
          </w:p>
        </w:tc>
      </w:tr>
    </w:tbl>
    <w:p w:rsidR="005D3BAD" w:rsidRPr="00184D99" w:rsidRDefault="005D3BAD" w:rsidP="00A23818">
      <w:pPr>
        <w:pStyle w:val="2612"/>
      </w:pPr>
      <w:bookmarkStart w:id="7" w:name="_Toc127216016"/>
      <w:r w:rsidRPr="00184D99">
        <w:lastRenderedPageBreak/>
        <w:t>3.2. Параметры функциональных зон</w:t>
      </w:r>
      <w:bookmarkEnd w:id="7"/>
    </w:p>
    <w:p w:rsidR="005D3BAD" w:rsidRPr="00184D99" w:rsidRDefault="005D3BAD" w:rsidP="00B66E92">
      <w:pPr>
        <w:pStyle w:val="Default"/>
        <w:ind w:left="284" w:firstLine="567"/>
        <w:contextualSpacing/>
        <w:jc w:val="both"/>
        <w:rPr>
          <w:color w:val="auto"/>
        </w:rPr>
      </w:pPr>
      <w:r w:rsidRPr="00184D99">
        <w:rPr>
          <w:color w:val="auto"/>
        </w:rPr>
        <w:t xml:space="preserve">Основными параметрами функциональных зон, на территории </w:t>
      </w:r>
      <w:r w:rsidRPr="00184D99">
        <w:rPr>
          <w:bCs/>
          <w:color w:val="auto"/>
        </w:rPr>
        <w:t>МО</w:t>
      </w:r>
      <w:r w:rsidRPr="00184D99">
        <w:rPr>
          <w:color w:val="auto"/>
        </w:rPr>
        <w:t xml:space="preserve">, приняты показатели, с учетом, установленных в пункте 9.8 Методических рекомендаций по разработке проектов генеральных планов поселений и городских округов, утвержденных приказом </w:t>
      </w:r>
      <w:proofErr w:type="spellStart"/>
      <w:r w:rsidRPr="00184D99">
        <w:rPr>
          <w:color w:val="auto"/>
        </w:rPr>
        <w:t>Минрегиона</w:t>
      </w:r>
      <w:proofErr w:type="spellEnd"/>
      <w:r w:rsidRPr="00184D99">
        <w:rPr>
          <w:color w:val="auto"/>
        </w:rPr>
        <w:t xml:space="preserve"> РФ от 26.05.2011 N 244. </w:t>
      </w:r>
    </w:p>
    <w:p w:rsidR="005D3BAD" w:rsidRPr="00184D99" w:rsidRDefault="005D3BAD" w:rsidP="00B66E92">
      <w:pPr>
        <w:pStyle w:val="Default"/>
        <w:ind w:left="284" w:firstLine="567"/>
        <w:contextualSpacing/>
        <w:jc w:val="both"/>
        <w:rPr>
          <w:color w:val="auto"/>
        </w:rPr>
      </w:pPr>
      <w:r w:rsidRPr="00184D99">
        <w:rPr>
          <w:color w:val="auto"/>
        </w:rPr>
        <w:t xml:space="preserve">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 при проведении публичных слушаний, в иных случаях. </w:t>
      </w:r>
    </w:p>
    <w:p w:rsidR="005D3BAD" w:rsidRPr="00184D99" w:rsidRDefault="005D3BAD" w:rsidP="00B66E92">
      <w:pPr>
        <w:pStyle w:val="Default"/>
        <w:ind w:left="284" w:firstLine="567"/>
        <w:contextualSpacing/>
        <w:jc w:val="both"/>
        <w:rPr>
          <w:color w:val="auto"/>
        </w:rPr>
      </w:pPr>
      <w:r w:rsidRPr="00184D99">
        <w:rPr>
          <w:bCs/>
          <w:color w:val="auto"/>
        </w:rPr>
        <w:t>Границы функциональных зон установлены на карте Генерального плана – "Карта функциональных зон" (</w:t>
      </w:r>
      <w:r w:rsidR="009B0749" w:rsidRPr="00184D99">
        <w:rPr>
          <w:bCs/>
          <w:color w:val="auto"/>
        </w:rPr>
        <w:t>Часть</w:t>
      </w:r>
      <w:r w:rsidRPr="00184D99">
        <w:rPr>
          <w:bCs/>
          <w:color w:val="auto"/>
        </w:rPr>
        <w:t xml:space="preserve"> 1).</w:t>
      </w:r>
    </w:p>
    <w:p w:rsidR="005D3BAD" w:rsidRPr="00184D99" w:rsidRDefault="005D3BAD" w:rsidP="00B66E92">
      <w:pPr>
        <w:pStyle w:val="Default"/>
        <w:ind w:left="284" w:firstLine="567"/>
        <w:contextualSpacing/>
        <w:jc w:val="both"/>
        <w:rPr>
          <w:color w:val="auto"/>
        </w:rPr>
      </w:pPr>
      <w:r w:rsidRPr="00184D99">
        <w:rPr>
          <w:color w:val="auto"/>
        </w:rPr>
        <w:t xml:space="preserve">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 </w:t>
      </w:r>
    </w:p>
    <w:p w:rsidR="005D3BAD" w:rsidRPr="00184D99" w:rsidRDefault="005D3BAD" w:rsidP="00B66E92">
      <w:pPr>
        <w:pStyle w:val="Default"/>
        <w:ind w:left="284" w:firstLine="567"/>
        <w:contextualSpacing/>
        <w:jc w:val="both"/>
        <w:rPr>
          <w:color w:val="auto"/>
        </w:rPr>
      </w:pPr>
      <w:r w:rsidRPr="00184D99">
        <w:rPr>
          <w:color w:val="auto"/>
        </w:rPr>
        <w:t xml:space="preserve">1) установление границ функциональных зон не создает правовых последствий для правообладателей земельных участков и иных объектов недвижимости; </w:t>
      </w:r>
    </w:p>
    <w:p w:rsidR="005D3BAD" w:rsidRPr="00184D99" w:rsidRDefault="005D3BAD" w:rsidP="00B66E92">
      <w:pPr>
        <w:pStyle w:val="Default"/>
        <w:ind w:left="284" w:firstLine="567"/>
        <w:contextualSpacing/>
        <w:jc w:val="both"/>
        <w:rPr>
          <w:color w:val="auto"/>
        </w:rPr>
      </w:pPr>
      <w:r w:rsidRPr="00184D99">
        <w:rPr>
          <w:color w:val="auto"/>
        </w:rPr>
        <w:t xml:space="preserve">2) в отношении границ функциональных зон не применяется требование первого абзаца пункта 2 статьи 85 Земельного кодекса Российской Федерации (требование, согласно которому каждый земельный участок должен принадлежать только одной зоне). Пересечение 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 </w:t>
      </w:r>
    </w:p>
    <w:p w:rsidR="005D3BAD" w:rsidRPr="00184D99" w:rsidRDefault="005D3BAD" w:rsidP="00B66E92">
      <w:pPr>
        <w:pStyle w:val="Default"/>
        <w:ind w:left="284" w:firstLine="567"/>
        <w:contextualSpacing/>
        <w:jc w:val="both"/>
        <w:rPr>
          <w:color w:val="auto"/>
        </w:rPr>
      </w:pPr>
      <w:r w:rsidRPr="00184D99">
        <w:rPr>
          <w:color w:val="auto"/>
        </w:rPr>
        <w:t xml:space="preserve">3) факт наличия расхождений между границами функциональных зон и границами территориальных зон, установленных правилами землепользования и застройки, не является требованием о приведении в соответствие указанных границ друг другу. </w:t>
      </w:r>
    </w:p>
    <w:p w:rsidR="005D3BAD" w:rsidRPr="00184D99" w:rsidRDefault="005D3BAD" w:rsidP="00B66E92">
      <w:pPr>
        <w:pStyle w:val="Default"/>
        <w:ind w:left="284" w:firstLine="567"/>
        <w:contextualSpacing/>
        <w:jc w:val="both"/>
        <w:rPr>
          <w:color w:val="auto"/>
        </w:rPr>
      </w:pPr>
      <w:r w:rsidRPr="00184D99">
        <w:rPr>
          <w:color w:val="auto"/>
        </w:rPr>
        <w:t xml:space="preserve">Границы, характеристики и параметры функциональных зон подлежат учету при: </w:t>
      </w:r>
    </w:p>
    <w:p w:rsidR="005D3BAD" w:rsidRPr="00184D99" w:rsidRDefault="005D3BAD" w:rsidP="00B66E92">
      <w:pPr>
        <w:pStyle w:val="Default"/>
        <w:ind w:left="284" w:firstLine="567"/>
        <w:contextualSpacing/>
        <w:jc w:val="both"/>
        <w:rPr>
          <w:color w:val="auto"/>
        </w:rPr>
      </w:pPr>
      <w:r w:rsidRPr="00184D99">
        <w:rPr>
          <w:color w:val="auto"/>
        </w:rPr>
        <w:t xml:space="preserve">1) определении градостроительных регламентов, подготавливаемых как предложения о внесении изменений в правила землепользования и застройки – изменений, </w:t>
      </w:r>
      <w:r w:rsidRPr="00184D99">
        <w:rPr>
          <w:bCs/>
          <w:color w:val="auto"/>
        </w:rPr>
        <w:t>целесообразность которых следует из Генерального плана</w:t>
      </w:r>
      <w:r w:rsidRPr="00184D99">
        <w:rPr>
          <w:color w:val="auto"/>
        </w:rPr>
        <w:t xml:space="preserve">; </w:t>
      </w:r>
    </w:p>
    <w:p w:rsidR="005D3BAD" w:rsidRPr="00184D99" w:rsidRDefault="005D3BAD" w:rsidP="00B66E92">
      <w:pPr>
        <w:pStyle w:val="Default"/>
        <w:ind w:left="284" w:firstLine="567"/>
        <w:contextualSpacing/>
        <w:jc w:val="both"/>
        <w:rPr>
          <w:color w:val="auto"/>
        </w:rPr>
      </w:pPr>
      <w:r w:rsidRPr="00184D99">
        <w:rPr>
          <w:color w:val="auto"/>
        </w:rPr>
        <w:t xml:space="preserve">2) подготовке местных нормативов градостроительного проектирования на основании и с учетом расчетных показателей Генерального плана; </w:t>
      </w:r>
    </w:p>
    <w:p w:rsidR="005D3BAD" w:rsidRPr="00184D99" w:rsidRDefault="005D3BAD" w:rsidP="00B66E92">
      <w:pPr>
        <w:pStyle w:val="Default"/>
        <w:ind w:left="284" w:firstLine="567"/>
        <w:contextualSpacing/>
        <w:jc w:val="both"/>
        <w:rPr>
          <w:color w:val="auto"/>
        </w:rPr>
      </w:pPr>
      <w:r w:rsidRPr="00184D99">
        <w:rPr>
          <w:color w:val="auto"/>
        </w:rPr>
        <w:t xml:space="preserve">3) подготовке Муниципальных программ социально-экономического развития, в том числе в отношении развития муниципальной инфраструктуры, подготовке иных актов и документов, регулирующих развитие МО; </w:t>
      </w:r>
    </w:p>
    <w:p w:rsidR="005D3BAD" w:rsidRPr="00184D99" w:rsidRDefault="005D3BAD" w:rsidP="00B66E92">
      <w:pPr>
        <w:pStyle w:val="Default"/>
        <w:ind w:left="284" w:firstLine="567"/>
        <w:contextualSpacing/>
        <w:jc w:val="both"/>
        <w:rPr>
          <w:color w:val="auto"/>
        </w:rPr>
      </w:pPr>
      <w:r w:rsidRPr="00184D99">
        <w:rPr>
          <w:color w:val="auto"/>
        </w:rPr>
        <w:t xml:space="preserve">4) подготовке документации по планировке территории. </w:t>
      </w:r>
    </w:p>
    <w:p w:rsidR="005D3BAD" w:rsidRPr="00184D99" w:rsidRDefault="005D3BAD" w:rsidP="00B66E92">
      <w:pPr>
        <w:ind w:left="284" w:firstLine="567"/>
        <w:contextualSpacing/>
        <w:jc w:val="both"/>
        <w:rPr>
          <w:rFonts w:cs="Times New Roman"/>
        </w:rPr>
      </w:pPr>
      <w:r w:rsidRPr="00184D99">
        <w:rPr>
          <w:rFonts w:cs="Times New Roman"/>
          <w:bCs/>
          <w:iCs/>
        </w:rPr>
        <w:t>Особенности учета границ</w:t>
      </w:r>
      <w:r w:rsidRPr="00184D99">
        <w:rPr>
          <w:rFonts w:cs="Times New Roman"/>
          <w:bCs/>
          <w:i/>
          <w:iCs/>
        </w:rPr>
        <w:t xml:space="preserve"> </w:t>
      </w:r>
      <w:r w:rsidRPr="00184D99">
        <w:rPr>
          <w:rFonts w:cs="Times New Roman"/>
        </w:rPr>
        <w:t>функциональных зон при подготовке по инициативе Администрации МО предложений о внесении изменений в Правила землепользования и застройки:</w:t>
      </w:r>
    </w:p>
    <w:p w:rsidR="005D3BAD" w:rsidRPr="00184D99" w:rsidRDefault="005D3BAD" w:rsidP="00B66E92">
      <w:pPr>
        <w:pStyle w:val="Default"/>
        <w:ind w:left="284" w:firstLine="567"/>
        <w:contextualSpacing/>
        <w:jc w:val="both"/>
        <w:rPr>
          <w:color w:val="auto"/>
        </w:rPr>
      </w:pPr>
      <w:r w:rsidRPr="00184D99">
        <w:rPr>
          <w:color w:val="auto"/>
        </w:rPr>
        <w:t xml:space="preserve">1. Решение о необходимости учета границ функциональных зон путем приведения в соответствии с ними границ территориальных зон, установленных Правилами землепользования и застройки, принимает Комиссия по землепользованию и застройке. </w:t>
      </w:r>
    </w:p>
    <w:p w:rsidR="005D3BAD" w:rsidRPr="00184D99" w:rsidRDefault="005D3BAD" w:rsidP="00B66E92">
      <w:pPr>
        <w:pStyle w:val="Default"/>
        <w:ind w:left="284" w:firstLine="567"/>
        <w:contextualSpacing/>
        <w:jc w:val="both"/>
        <w:rPr>
          <w:color w:val="auto"/>
        </w:rPr>
      </w:pPr>
      <w:r w:rsidRPr="00184D99">
        <w:rPr>
          <w:color w:val="auto"/>
        </w:rPr>
        <w:t xml:space="preserve">2.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 </w:t>
      </w:r>
    </w:p>
    <w:p w:rsidR="005D3BAD" w:rsidRPr="00184D99" w:rsidRDefault="005D3BAD" w:rsidP="00B66E92">
      <w:pPr>
        <w:pStyle w:val="Default"/>
        <w:ind w:left="284" w:firstLine="567"/>
        <w:contextualSpacing/>
        <w:jc w:val="both"/>
        <w:rPr>
          <w:color w:val="auto"/>
        </w:rPr>
      </w:pPr>
      <w:r w:rsidRPr="00184D99">
        <w:rPr>
          <w:color w:val="auto"/>
        </w:rPr>
        <w:t xml:space="preserve">3. Учет границ функциональных зон может осуществляться путем: </w:t>
      </w:r>
    </w:p>
    <w:p w:rsidR="005D3BAD" w:rsidRPr="00184D99" w:rsidRDefault="005D3BAD" w:rsidP="00B66E92">
      <w:pPr>
        <w:pStyle w:val="Default"/>
        <w:ind w:left="284" w:firstLine="567"/>
        <w:contextualSpacing/>
        <w:jc w:val="both"/>
        <w:rPr>
          <w:color w:val="auto"/>
        </w:rPr>
      </w:pPr>
      <w:r w:rsidRPr="00184D99">
        <w:rPr>
          <w:color w:val="auto"/>
        </w:rPr>
        <w:t xml:space="preserve">– изменений границ территориальных зон, определенных в картах Правил землепользования и застройки; </w:t>
      </w:r>
    </w:p>
    <w:p w:rsidR="005D3BAD" w:rsidRPr="00184D99" w:rsidRDefault="005D3BAD" w:rsidP="00B66E92">
      <w:pPr>
        <w:pStyle w:val="Default"/>
        <w:ind w:left="284" w:firstLine="567"/>
        <w:contextualSpacing/>
        <w:jc w:val="both"/>
        <w:rPr>
          <w:color w:val="auto"/>
        </w:rPr>
      </w:pPr>
      <w:r w:rsidRPr="00184D99">
        <w:rPr>
          <w:color w:val="auto"/>
        </w:rPr>
        <w:t xml:space="preserve">– изменений границ территориальных зон при одновременном изменении (дополнении) состава </w:t>
      </w:r>
      <w:proofErr w:type="spellStart"/>
      <w:r w:rsidRPr="00184D99">
        <w:rPr>
          <w:color w:val="auto"/>
        </w:rPr>
        <w:t>градостростроительных</w:t>
      </w:r>
      <w:proofErr w:type="spellEnd"/>
      <w:r w:rsidRPr="00184D99">
        <w:rPr>
          <w:color w:val="auto"/>
        </w:rPr>
        <w:t xml:space="preserve"> регламентов и их значений. </w:t>
      </w:r>
    </w:p>
    <w:p w:rsidR="005D3BAD" w:rsidRPr="00184D99" w:rsidRDefault="005D3BAD" w:rsidP="00B66E92">
      <w:pPr>
        <w:pStyle w:val="Default"/>
        <w:ind w:left="284" w:firstLine="567"/>
        <w:contextualSpacing/>
        <w:jc w:val="both"/>
        <w:rPr>
          <w:color w:val="auto"/>
        </w:rPr>
      </w:pPr>
      <w:r w:rsidRPr="00184D99">
        <w:rPr>
          <w:bCs/>
          <w:iCs/>
          <w:color w:val="auto"/>
        </w:rPr>
        <w:lastRenderedPageBreak/>
        <w:t>Особенности учета границ</w:t>
      </w:r>
      <w:r w:rsidRPr="00184D99">
        <w:rPr>
          <w:bCs/>
          <w:i/>
          <w:iCs/>
          <w:color w:val="auto"/>
        </w:rPr>
        <w:t xml:space="preserve"> </w:t>
      </w:r>
      <w:r w:rsidRPr="00184D99">
        <w:rPr>
          <w:color w:val="auto"/>
        </w:rPr>
        <w:t xml:space="preserve">функциональных зон при подготовке по инициативе Администрации МО документации по планировке территории. </w:t>
      </w:r>
    </w:p>
    <w:p w:rsidR="005D3BAD" w:rsidRPr="00184D99" w:rsidRDefault="005D3BAD" w:rsidP="00B66E92">
      <w:pPr>
        <w:pStyle w:val="Default"/>
        <w:ind w:left="284" w:firstLine="567"/>
        <w:contextualSpacing/>
        <w:jc w:val="both"/>
        <w:rPr>
          <w:color w:val="auto"/>
        </w:rPr>
      </w:pPr>
      <w:r w:rsidRPr="00184D99">
        <w:rPr>
          <w:color w:val="auto"/>
        </w:rPr>
        <w:t xml:space="preserve">1.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 в том числе в отношении границ функциональных зон. </w:t>
      </w:r>
    </w:p>
    <w:p w:rsidR="005D3BAD" w:rsidRPr="00184D99" w:rsidRDefault="005D3BAD" w:rsidP="00B66E92">
      <w:pPr>
        <w:pStyle w:val="Default"/>
        <w:ind w:left="284" w:firstLine="567"/>
        <w:contextualSpacing/>
        <w:jc w:val="both"/>
        <w:rPr>
          <w:color w:val="auto"/>
        </w:rPr>
      </w:pPr>
      <w:r w:rsidRPr="00184D99">
        <w:rPr>
          <w:color w:val="auto"/>
        </w:rPr>
        <w:t xml:space="preserve">2. Ранее утвержденная документация по планировке территории действует в части, не противоречащей Правилам землепользования и застройки. Вновь подготавливаемая и утверждаемая документация по планировке территории не может противоречить Правилам землепользования и застройки. </w:t>
      </w:r>
    </w:p>
    <w:p w:rsidR="005D3BAD" w:rsidRPr="00184D99" w:rsidRDefault="005D3BAD" w:rsidP="00B66E92">
      <w:pPr>
        <w:pStyle w:val="Default"/>
        <w:ind w:left="284" w:firstLine="567"/>
        <w:contextualSpacing/>
        <w:jc w:val="both"/>
        <w:rPr>
          <w:color w:val="auto"/>
        </w:rPr>
      </w:pPr>
      <w:r w:rsidRPr="00184D99">
        <w:rPr>
          <w:color w:val="auto"/>
        </w:rPr>
        <w:t xml:space="preserve">3. Решения о приведении ранее утвержденной документации по планировке территории принимаются Администрацией МО. </w:t>
      </w:r>
    </w:p>
    <w:p w:rsidR="00333BD5" w:rsidRPr="00184D99" w:rsidRDefault="005D3BAD" w:rsidP="00B66E92">
      <w:pPr>
        <w:ind w:left="284" w:firstLine="567"/>
        <w:contextualSpacing/>
        <w:jc w:val="both"/>
        <w:rPr>
          <w:rFonts w:cs="Times New Roman"/>
        </w:rPr>
      </w:pPr>
      <w:r w:rsidRPr="00184D99">
        <w:rPr>
          <w:rFonts w:cs="Times New Roman"/>
        </w:rPr>
        <w:t>4. Учет функционального зонирования (в том числе учет границ функциональных зон)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w:t>
      </w:r>
    </w:p>
    <w:p w:rsidR="005D3BAD" w:rsidRPr="00184D99" w:rsidRDefault="005D3BAD" w:rsidP="00184D99">
      <w:pPr>
        <w:pStyle w:val="1"/>
      </w:pPr>
      <w:bookmarkStart w:id="8" w:name="_Toc127216017"/>
      <w:r w:rsidRPr="00184D99">
        <w:t xml:space="preserve">Сведения о </w:t>
      </w:r>
      <w:bookmarkEnd w:id="3"/>
      <w:r w:rsidRPr="00184D99">
        <w:t>планируемых для размещения в функциональных зонах объектах федерального значения, объектов регионального значения</w:t>
      </w:r>
      <w:bookmarkEnd w:id="8"/>
    </w:p>
    <w:p w:rsidR="005D3BAD" w:rsidRPr="00184D99" w:rsidRDefault="005D3BAD" w:rsidP="00B66E92">
      <w:pPr>
        <w:ind w:left="284" w:firstLine="567"/>
        <w:contextualSpacing/>
        <w:jc w:val="both"/>
        <w:rPr>
          <w:rFonts w:cs="Times New Roman"/>
        </w:rPr>
      </w:pPr>
      <w:r w:rsidRPr="00184D99">
        <w:rPr>
          <w:rFonts w:cs="Times New Roman"/>
        </w:rPr>
        <w:t>Генеральный план выполнен с учетом положений о территориальном планировании, содержащихся в документах территориального планирования Российской Федерации, документах территориального планирования субъектов Российской Федерации, документах территориального планирования муниципальных образований.</w:t>
      </w:r>
    </w:p>
    <w:p w:rsidR="005D3BAD" w:rsidRPr="00184D99" w:rsidRDefault="005D3BAD" w:rsidP="00B66E92">
      <w:pPr>
        <w:ind w:left="284" w:firstLine="567"/>
        <w:contextualSpacing/>
        <w:jc w:val="both"/>
        <w:rPr>
          <w:rFonts w:cs="Times New Roman"/>
        </w:rPr>
      </w:pPr>
      <w:r w:rsidRPr="00184D99">
        <w:rPr>
          <w:rFonts w:cs="Times New Roman"/>
        </w:rPr>
        <w:t>Учету подлежали положения о территориальном планировании, содержащиеся в документах территориального планирования Российской Федерации, документах территориального планирования субъектов Российской Федерации, документах территориального планирования муниципальных образований, в том числе имеющих общую границу с планируемой территорией, которые утверждены в установленном порядке на период подготовки проекта Генерального плана.</w:t>
      </w:r>
    </w:p>
    <w:p w:rsidR="005D3BAD" w:rsidRPr="00184D99" w:rsidRDefault="005D3BAD" w:rsidP="00B66E92">
      <w:pPr>
        <w:ind w:left="284" w:firstLine="567"/>
        <w:contextualSpacing/>
        <w:jc w:val="both"/>
        <w:rPr>
          <w:rFonts w:cs="Times New Roman"/>
        </w:rPr>
      </w:pPr>
      <w:r w:rsidRPr="00184D99">
        <w:rPr>
          <w:rFonts w:cs="Times New Roman"/>
        </w:rPr>
        <w:t>Перечень документов территориального планирования Российской Федерации, документов территориального планирования субъектов Российской Федерации, документов территориального планирования муниципальных образований, в том числе имеющих общую границу с планируемой территорией, которые утверждены в установленном порядке на период подготовки Генерального плана, и которые были учтены при подготовке Генерального плана приведен в таблице 4.1.</w:t>
      </w:r>
    </w:p>
    <w:p w:rsidR="00B66E92" w:rsidRPr="00184D99" w:rsidRDefault="005D3BAD" w:rsidP="00B66E92">
      <w:pPr>
        <w:ind w:left="284" w:firstLine="567"/>
        <w:contextualSpacing/>
        <w:jc w:val="right"/>
        <w:rPr>
          <w:rFonts w:cs="Times New Roman"/>
          <w:b/>
        </w:rPr>
      </w:pPr>
      <w:r w:rsidRPr="00184D99">
        <w:rPr>
          <w:rFonts w:cs="Times New Roman"/>
          <w:b/>
        </w:rPr>
        <w:t>Таблица 4.1.</w:t>
      </w:r>
    </w:p>
    <w:p w:rsidR="005D3BAD" w:rsidRPr="00184D99" w:rsidRDefault="005D3BAD" w:rsidP="00B66E92">
      <w:pPr>
        <w:ind w:left="284" w:firstLine="567"/>
        <w:contextualSpacing/>
        <w:jc w:val="center"/>
        <w:rPr>
          <w:rFonts w:cs="Times New Roman"/>
        </w:rPr>
      </w:pPr>
      <w:r w:rsidRPr="00184D99">
        <w:rPr>
          <w:rFonts w:cs="Times New Roman"/>
        </w:rPr>
        <w:t>Перечень документов территориального планирования,</w:t>
      </w:r>
    </w:p>
    <w:p w:rsidR="005D3BAD" w:rsidRPr="00184D99" w:rsidRDefault="005D3BAD" w:rsidP="00B66E92">
      <w:pPr>
        <w:ind w:left="284" w:firstLine="567"/>
        <w:contextualSpacing/>
        <w:jc w:val="center"/>
        <w:rPr>
          <w:rFonts w:cs="Times New Roman"/>
        </w:rPr>
      </w:pPr>
      <w:r w:rsidRPr="00184D99">
        <w:rPr>
          <w:rFonts w:cs="Times New Roman"/>
        </w:rPr>
        <w:t>подлежащих учету при подготовке Генерального плана</w:t>
      </w:r>
    </w:p>
    <w:tbl>
      <w:tblPr>
        <w:tblStyle w:val="af5"/>
        <w:tblW w:w="9497" w:type="dxa"/>
        <w:tblInd w:w="392" w:type="dxa"/>
        <w:tblLayout w:type="fixed"/>
        <w:tblLook w:val="0000" w:firstRow="0" w:lastRow="0" w:firstColumn="0" w:lastColumn="0" w:noHBand="0" w:noVBand="0"/>
      </w:tblPr>
      <w:tblGrid>
        <w:gridCol w:w="850"/>
        <w:gridCol w:w="3261"/>
        <w:gridCol w:w="3118"/>
        <w:gridCol w:w="2268"/>
      </w:tblGrid>
      <w:tr w:rsidR="005D3BAD" w:rsidRPr="009456BE" w:rsidTr="00D43CD6">
        <w:trPr>
          <w:trHeight w:val="20"/>
          <w:tblHeader/>
        </w:trPr>
        <w:tc>
          <w:tcPr>
            <w:tcW w:w="850" w:type="dxa"/>
          </w:tcPr>
          <w:p w:rsidR="005D3BAD" w:rsidRPr="009F3F40" w:rsidRDefault="005D3BAD" w:rsidP="009A487F">
            <w:pPr>
              <w:pStyle w:val="Default"/>
              <w:contextualSpacing/>
              <w:jc w:val="center"/>
              <w:rPr>
                <w:b/>
                <w:color w:val="auto"/>
              </w:rPr>
            </w:pPr>
            <w:r w:rsidRPr="009F3F40">
              <w:rPr>
                <w:b/>
                <w:bCs/>
                <w:color w:val="auto"/>
              </w:rPr>
              <w:t>№ п/п</w:t>
            </w:r>
          </w:p>
        </w:tc>
        <w:tc>
          <w:tcPr>
            <w:tcW w:w="3261" w:type="dxa"/>
          </w:tcPr>
          <w:p w:rsidR="005D3BAD" w:rsidRPr="009F3F40" w:rsidRDefault="005D3BAD" w:rsidP="009A487F">
            <w:pPr>
              <w:pStyle w:val="Default"/>
              <w:contextualSpacing/>
              <w:jc w:val="center"/>
              <w:rPr>
                <w:b/>
                <w:color w:val="auto"/>
              </w:rPr>
            </w:pPr>
            <w:r w:rsidRPr="009F3F40">
              <w:rPr>
                <w:b/>
                <w:bCs/>
                <w:color w:val="auto"/>
              </w:rPr>
              <w:t>Наименование документов территориального планирования</w:t>
            </w:r>
          </w:p>
        </w:tc>
        <w:tc>
          <w:tcPr>
            <w:tcW w:w="3118" w:type="dxa"/>
          </w:tcPr>
          <w:p w:rsidR="005D3BAD" w:rsidRPr="009F3F40" w:rsidRDefault="005D3BAD" w:rsidP="009A487F">
            <w:pPr>
              <w:pStyle w:val="Default"/>
              <w:contextualSpacing/>
              <w:jc w:val="center"/>
              <w:rPr>
                <w:b/>
                <w:color w:val="auto"/>
              </w:rPr>
            </w:pPr>
            <w:r w:rsidRPr="009F3F40">
              <w:rPr>
                <w:b/>
                <w:bCs/>
                <w:color w:val="auto"/>
              </w:rPr>
              <w:t>Реквизиты утверждения</w:t>
            </w:r>
          </w:p>
        </w:tc>
        <w:tc>
          <w:tcPr>
            <w:tcW w:w="2268" w:type="dxa"/>
          </w:tcPr>
          <w:p w:rsidR="005D3BAD" w:rsidRPr="009F3F40" w:rsidRDefault="005D3BAD" w:rsidP="009A487F">
            <w:pPr>
              <w:pStyle w:val="Default"/>
              <w:contextualSpacing/>
              <w:jc w:val="center"/>
              <w:rPr>
                <w:b/>
                <w:color w:val="auto"/>
              </w:rPr>
            </w:pPr>
            <w:r w:rsidRPr="009F3F40">
              <w:rPr>
                <w:b/>
                <w:bCs/>
                <w:color w:val="auto"/>
              </w:rPr>
              <w:t>Источник информации</w:t>
            </w:r>
          </w:p>
        </w:tc>
      </w:tr>
      <w:tr w:rsidR="005D3BAD" w:rsidRPr="009456BE" w:rsidTr="00D43CD6">
        <w:trPr>
          <w:trHeight w:val="20"/>
        </w:trPr>
        <w:tc>
          <w:tcPr>
            <w:tcW w:w="850" w:type="dxa"/>
            <w:vAlign w:val="center"/>
          </w:tcPr>
          <w:p w:rsidR="005D3BAD" w:rsidRPr="006B029F" w:rsidRDefault="005D3BAD" w:rsidP="009A487F">
            <w:pPr>
              <w:pStyle w:val="Default"/>
              <w:contextualSpacing/>
              <w:jc w:val="center"/>
              <w:rPr>
                <w:bCs/>
                <w:color w:val="auto"/>
              </w:rPr>
            </w:pPr>
            <w:r w:rsidRPr="006B029F">
              <w:rPr>
                <w:bCs/>
                <w:color w:val="auto"/>
              </w:rPr>
              <w:t>1.</w:t>
            </w:r>
          </w:p>
        </w:tc>
        <w:tc>
          <w:tcPr>
            <w:tcW w:w="8647" w:type="dxa"/>
            <w:gridSpan w:val="3"/>
          </w:tcPr>
          <w:p w:rsidR="005D3BAD" w:rsidRPr="006B029F" w:rsidRDefault="005D3BAD" w:rsidP="009A487F">
            <w:pPr>
              <w:pStyle w:val="Default"/>
              <w:contextualSpacing/>
              <w:rPr>
                <w:bCs/>
                <w:color w:val="auto"/>
              </w:rPr>
            </w:pPr>
            <w:r w:rsidRPr="006B029F">
              <w:rPr>
                <w:bCs/>
                <w:color w:val="auto"/>
              </w:rPr>
              <w:t>Документы территориального планирования Российской Федерации</w:t>
            </w:r>
          </w:p>
        </w:tc>
      </w:tr>
      <w:tr w:rsidR="005D3BAD" w:rsidRPr="009456BE" w:rsidTr="00D43CD6">
        <w:trPr>
          <w:trHeight w:val="20"/>
        </w:trPr>
        <w:tc>
          <w:tcPr>
            <w:tcW w:w="850" w:type="dxa"/>
            <w:vAlign w:val="center"/>
          </w:tcPr>
          <w:p w:rsidR="005D3BAD" w:rsidRPr="006B029F" w:rsidRDefault="005D3BAD" w:rsidP="009A487F">
            <w:pPr>
              <w:pStyle w:val="Default"/>
              <w:contextualSpacing/>
              <w:rPr>
                <w:color w:val="auto"/>
              </w:rPr>
            </w:pPr>
            <w:r w:rsidRPr="006B029F">
              <w:rPr>
                <w:bCs/>
                <w:color w:val="auto"/>
              </w:rPr>
              <w:t>1.1.</w:t>
            </w:r>
          </w:p>
        </w:tc>
        <w:tc>
          <w:tcPr>
            <w:tcW w:w="3261" w:type="dxa"/>
          </w:tcPr>
          <w:p w:rsidR="005D3BAD" w:rsidRPr="006B029F" w:rsidRDefault="005D3BAD" w:rsidP="009A487F">
            <w:pPr>
              <w:pStyle w:val="Default"/>
              <w:contextualSpacing/>
              <w:rPr>
                <w:color w:val="auto"/>
              </w:rPr>
            </w:pPr>
            <w:r w:rsidRPr="006B029F">
              <w:rPr>
                <w:color w:val="auto"/>
              </w:rPr>
              <w:t>Схема территориального планирования Российской Федерации в области трубопроводного транспорта</w:t>
            </w:r>
          </w:p>
        </w:tc>
        <w:tc>
          <w:tcPr>
            <w:tcW w:w="3118" w:type="dxa"/>
          </w:tcPr>
          <w:p w:rsidR="005D3BAD" w:rsidRPr="006B029F" w:rsidRDefault="005D3BAD" w:rsidP="009A487F">
            <w:pPr>
              <w:pStyle w:val="Default"/>
              <w:contextualSpacing/>
              <w:rPr>
                <w:color w:val="auto"/>
              </w:rPr>
            </w:pPr>
            <w:r w:rsidRPr="006B029F">
              <w:rPr>
                <w:color w:val="auto"/>
              </w:rPr>
              <w:t>Распоряжение Правительства Российской Федерации от 24.12.2015 №2659-р</w:t>
            </w:r>
          </w:p>
        </w:tc>
        <w:tc>
          <w:tcPr>
            <w:tcW w:w="2268" w:type="dxa"/>
          </w:tcPr>
          <w:p w:rsidR="005D3BAD" w:rsidRPr="006B029F" w:rsidRDefault="005D3BAD" w:rsidP="009A487F">
            <w:pPr>
              <w:pStyle w:val="Default"/>
              <w:contextualSpacing/>
              <w:rPr>
                <w:color w:val="auto"/>
              </w:rPr>
            </w:pPr>
            <w:r w:rsidRPr="006B029F">
              <w:rPr>
                <w:color w:val="auto"/>
              </w:rPr>
              <w:t xml:space="preserve">ФГИС ТП </w:t>
            </w:r>
            <w:r w:rsidR="006F5169" w:rsidRPr="006B029F">
              <w:rPr>
                <w:color w:val="auto"/>
              </w:rPr>
              <w:t>https://fgistp.economy.gov.ru/</w:t>
            </w:r>
          </w:p>
        </w:tc>
      </w:tr>
      <w:tr w:rsidR="006F5169" w:rsidRPr="009456BE" w:rsidTr="00D43CD6">
        <w:trPr>
          <w:trHeight w:val="20"/>
        </w:trPr>
        <w:tc>
          <w:tcPr>
            <w:tcW w:w="850" w:type="dxa"/>
            <w:vAlign w:val="center"/>
          </w:tcPr>
          <w:p w:rsidR="006F5169" w:rsidRPr="006B029F" w:rsidRDefault="006F5169" w:rsidP="009A487F">
            <w:pPr>
              <w:pStyle w:val="Default"/>
              <w:contextualSpacing/>
              <w:rPr>
                <w:color w:val="auto"/>
              </w:rPr>
            </w:pPr>
            <w:r w:rsidRPr="006B029F">
              <w:rPr>
                <w:bCs/>
                <w:color w:val="auto"/>
              </w:rPr>
              <w:t>1.2.</w:t>
            </w:r>
          </w:p>
        </w:tc>
        <w:tc>
          <w:tcPr>
            <w:tcW w:w="3261" w:type="dxa"/>
          </w:tcPr>
          <w:p w:rsidR="006F5169" w:rsidRPr="006B029F" w:rsidRDefault="006F5169" w:rsidP="009A487F">
            <w:pPr>
              <w:pStyle w:val="Default"/>
              <w:contextualSpacing/>
              <w:rPr>
                <w:color w:val="auto"/>
              </w:rPr>
            </w:pPr>
            <w:r w:rsidRPr="006B029F">
              <w:rPr>
                <w:color w:val="auto"/>
              </w:rPr>
              <w:t xml:space="preserve">Схема территориального планирования Российской Федерации в области </w:t>
            </w:r>
            <w:r w:rsidRPr="006B029F">
              <w:rPr>
                <w:color w:val="auto"/>
              </w:rPr>
              <w:lastRenderedPageBreak/>
              <w:t>федерального транспорта (железнодорожного, воздушного, морского, внутреннего водного), автомобильных дорог федерального значения</w:t>
            </w:r>
          </w:p>
        </w:tc>
        <w:tc>
          <w:tcPr>
            <w:tcW w:w="3118" w:type="dxa"/>
          </w:tcPr>
          <w:p w:rsidR="006F5169" w:rsidRPr="006B029F" w:rsidRDefault="006F5169" w:rsidP="009A487F">
            <w:pPr>
              <w:pStyle w:val="Default"/>
              <w:contextualSpacing/>
              <w:rPr>
                <w:color w:val="auto"/>
              </w:rPr>
            </w:pPr>
            <w:r w:rsidRPr="006B029F">
              <w:rPr>
                <w:color w:val="auto"/>
              </w:rPr>
              <w:lastRenderedPageBreak/>
              <w:t xml:space="preserve">Распоряжение Правительства Российской Федерации от 14.10.2015 </w:t>
            </w:r>
            <w:r w:rsidRPr="006B029F">
              <w:rPr>
                <w:color w:val="auto"/>
              </w:rPr>
              <w:lastRenderedPageBreak/>
              <w:t>№2054-р</w:t>
            </w:r>
          </w:p>
        </w:tc>
        <w:tc>
          <w:tcPr>
            <w:tcW w:w="2268" w:type="dxa"/>
          </w:tcPr>
          <w:p w:rsidR="006F5169" w:rsidRPr="006B029F" w:rsidRDefault="006F5169">
            <w:pPr>
              <w:rPr>
                <w:rFonts w:cs="Times New Roman"/>
              </w:rPr>
            </w:pPr>
            <w:r w:rsidRPr="006B029F">
              <w:rPr>
                <w:rFonts w:cs="Times New Roman"/>
              </w:rPr>
              <w:lastRenderedPageBreak/>
              <w:t>ФГИС ТП https://fgistp.economy.gov.ru/</w:t>
            </w:r>
          </w:p>
        </w:tc>
      </w:tr>
      <w:tr w:rsidR="006F5169" w:rsidRPr="009456BE" w:rsidTr="00D43CD6">
        <w:trPr>
          <w:trHeight w:val="20"/>
        </w:trPr>
        <w:tc>
          <w:tcPr>
            <w:tcW w:w="850" w:type="dxa"/>
            <w:vAlign w:val="center"/>
          </w:tcPr>
          <w:p w:rsidR="006F5169" w:rsidRPr="006B029F" w:rsidRDefault="006F5169" w:rsidP="009A487F">
            <w:pPr>
              <w:pStyle w:val="Default"/>
              <w:contextualSpacing/>
              <w:rPr>
                <w:color w:val="auto"/>
              </w:rPr>
            </w:pPr>
            <w:r w:rsidRPr="006B029F">
              <w:rPr>
                <w:bCs/>
                <w:color w:val="auto"/>
              </w:rPr>
              <w:t>1.3</w:t>
            </w:r>
          </w:p>
        </w:tc>
        <w:tc>
          <w:tcPr>
            <w:tcW w:w="3261" w:type="dxa"/>
          </w:tcPr>
          <w:p w:rsidR="006F5169" w:rsidRPr="006B029F" w:rsidRDefault="006F5169" w:rsidP="009A487F">
            <w:pPr>
              <w:pStyle w:val="Default"/>
              <w:contextualSpacing/>
              <w:rPr>
                <w:color w:val="auto"/>
              </w:rPr>
            </w:pPr>
            <w:r w:rsidRPr="006B029F">
              <w:rPr>
                <w:color w:val="auto"/>
              </w:rPr>
              <w:t xml:space="preserve">Схема территориального планирования Российской Федерации в области здравоохранения </w:t>
            </w:r>
          </w:p>
        </w:tc>
        <w:tc>
          <w:tcPr>
            <w:tcW w:w="3118" w:type="dxa"/>
          </w:tcPr>
          <w:p w:rsidR="006F5169" w:rsidRPr="006B029F" w:rsidRDefault="006F5169" w:rsidP="009A487F">
            <w:pPr>
              <w:pStyle w:val="Default"/>
              <w:contextualSpacing/>
              <w:rPr>
                <w:color w:val="auto"/>
              </w:rPr>
            </w:pPr>
            <w:r w:rsidRPr="006B029F">
              <w:rPr>
                <w:color w:val="auto"/>
              </w:rPr>
              <w:t xml:space="preserve">Распоряжение Правительства Российской Федерации от 28.12.2012 №2607-р </w:t>
            </w:r>
          </w:p>
        </w:tc>
        <w:tc>
          <w:tcPr>
            <w:tcW w:w="2268" w:type="dxa"/>
          </w:tcPr>
          <w:p w:rsidR="006F5169" w:rsidRPr="006B029F" w:rsidRDefault="006F5169">
            <w:pPr>
              <w:rPr>
                <w:rFonts w:cs="Times New Roman"/>
              </w:rPr>
            </w:pPr>
            <w:r w:rsidRPr="006B029F">
              <w:rPr>
                <w:rFonts w:cs="Times New Roman"/>
              </w:rPr>
              <w:t>ФГИС ТП https://fgistp.economy.gov.ru/</w:t>
            </w:r>
          </w:p>
        </w:tc>
      </w:tr>
      <w:tr w:rsidR="006F5169" w:rsidRPr="009456BE" w:rsidTr="00D43CD6">
        <w:trPr>
          <w:trHeight w:val="20"/>
        </w:trPr>
        <w:tc>
          <w:tcPr>
            <w:tcW w:w="850" w:type="dxa"/>
            <w:vAlign w:val="center"/>
          </w:tcPr>
          <w:p w:rsidR="006F5169" w:rsidRPr="006B029F" w:rsidRDefault="006F5169" w:rsidP="009A487F">
            <w:pPr>
              <w:pStyle w:val="Default"/>
              <w:contextualSpacing/>
              <w:rPr>
                <w:color w:val="auto"/>
              </w:rPr>
            </w:pPr>
            <w:r w:rsidRPr="006B029F">
              <w:rPr>
                <w:bCs/>
                <w:color w:val="auto"/>
              </w:rPr>
              <w:t>1.4.</w:t>
            </w:r>
          </w:p>
        </w:tc>
        <w:tc>
          <w:tcPr>
            <w:tcW w:w="3261" w:type="dxa"/>
          </w:tcPr>
          <w:p w:rsidR="006F5169" w:rsidRPr="006B029F" w:rsidRDefault="006F5169" w:rsidP="009A487F">
            <w:pPr>
              <w:pStyle w:val="Default"/>
              <w:contextualSpacing/>
              <w:rPr>
                <w:color w:val="auto"/>
              </w:rPr>
            </w:pPr>
            <w:r w:rsidRPr="006B029F">
              <w:rPr>
                <w:color w:val="auto"/>
              </w:rPr>
              <w:t xml:space="preserve">Схема территориального планирования Российской Федерации в области высшего профессионального образования </w:t>
            </w:r>
          </w:p>
        </w:tc>
        <w:tc>
          <w:tcPr>
            <w:tcW w:w="3118" w:type="dxa"/>
          </w:tcPr>
          <w:p w:rsidR="006F5169" w:rsidRPr="006B029F" w:rsidRDefault="006F5169" w:rsidP="009A487F">
            <w:pPr>
              <w:pStyle w:val="Default"/>
              <w:contextualSpacing/>
              <w:rPr>
                <w:color w:val="auto"/>
              </w:rPr>
            </w:pPr>
            <w:r w:rsidRPr="006B029F">
              <w:rPr>
                <w:color w:val="auto"/>
              </w:rPr>
              <w:t xml:space="preserve">Распоряжение Правительства Российской Федерации от 26.02.2013 №247-р </w:t>
            </w:r>
          </w:p>
        </w:tc>
        <w:tc>
          <w:tcPr>
            <w:tcW w:w="2268" w:type="dxa"/>
          </w:tcPr>
          <w:p w:rsidR="006F5169" w:rsidRPr="006B029F" w:rsidRDefault="006F5169">
            <w:pPr>
              <w:rPr>
                <w:rFonts w:cs="Times New Roman"/>
              </w:rPr>
            </w:pPr>
            <w:r w:rsidRPr="006B029F">
              <w:rPr>
                <w:rFonts w:cs="Times New Roman"/>
              </w:rPr>
              <w:t>ФГИС ТП https://fgistp.economy.gov.ru/</w:t>
            </w:r>
          </w:p>
        </w:tc>
      </w:tr>
      <w:tr w:rsidR="006F5169" w:rsidRPr="009456BE" w:rsidTr="00D43CD6">
        <w:trPr>
          <w:trHeight w:val="20"/>
        </w:trPr>
        <w:tc>
          <w:tcPr>
            <w:tcW w:w="850" w:type="dxa"/>
            <w:vAlign w:val="center"/>
          </w:tcPr>
          <w:p w:rsidR="006F5169" w:rsidRPr="006B029F" w:rsidRDefault="006F5169" w:rsidP="009A487F">
            <w:pPr>
              <w:pStyle w:val="Default"/>
              <w:contextualSpacing/>
              <w:rPr>
                <w:bCs/>
                <w:color w:val="auto"/>
              </w:rPr>
            </w:pPr>
            <w:r w:rsidRPr="006B029F">
              <w:rPr>
                <w:bCs/>
                <w:color w:val="auto"/>
              </w:rPr>
              <w:t>1.5.</w:t>
            </w:r>
          </w:p>
        </w:tc>
        <w:tc>
          <w:tcPr>
            <w:tcW w:w="3261" w:type="dxa"/>
          </w:tcPr>
          <w:p w:rsidR="006F5169" w:rsidRPr="006B029F" w:rsidRDefault="006F5169" w:rsidP="009A487F">
            <w:pPr>
              <w:pStyle w:val="Default"/>
              <w:contextualSpacing/>
              <w:rPr>
                <w:color w:val="auto"/>
              </w:rPr>
            </w:pPr>
            <w:r w:rsidRPr="006B029F">
              <w:rPr>
                <w:color w:val="auto"/>
              </w:rPr>
              <w:t>Схема территориального планирования Российской Федерации в области энергетики</w:t>
            </w:r>
          </w:p>
        </w:tc>
        <w:tc>
          <w:tcPr>
            <w:tcW w:w="3118" w:type="dxa"/>
          </w:tcPr>
          <w:p w:rsidR="006F5169" w:rsidRPr="006B029F" w:rsidRDefault="006F5169" w:rsidP="009A487F">
            <w:pPr>
              <w:pStyle w:val="Default"/>
              <w:contextualSpacing/>
              <w:rPr>
                <w:color w:val="auto"/>
              </w:rPr>
            </w:pPr>
            <w:r w:rsidRPr="006B029F">
              <w:rPr>
                <w:color w:val="auto"/>
              </w:rPr>
              <w:t>Распоряжение Правительства Российской Федерации от 01.08.2016 №1634-р</w:t>
            </w:r>
          </w:p>
        </w:tc>
        <w:tc>
          <w:tcPr>
            <w:tcW w:w="2268" w:type="dxa"/>
          </w:tcPr>
          <w:p w:rsidR="006F5169" w:rsidRPr="006B029F" w:rsidRDefault="006F5169">
            <w:pPr>
              <w:rPr>
                <w:rFonts w:cs="Times New Roman"/>
              </w:rPr>
            </w:pPr>
            <w:r w:rsidRPr="006B029F">
              <w:rPr>
                <w:rFonts w:cs="Times New Roman"/>
              </w:rPr>
              <w:t>ФГИС ТП https://fgistp.economy.gov.ru/</w:t>
            </w:r>
          </w:p>
        </w:tc>
      </w:tr>
      <w:tr w:rsidR="005D3BAD" w:rsidRPr="009456BE" w:rsidTr="00D43CD6">
        <w:trPr>
          <w:trHeight w:val="20"/>
        </w:trPr>
        <w:tc>
          <w:tcPr>
            <w:tcW w:w="850" w:type="dxa"/>
            <w:vAlign w:val="center"/>
          </w:tcPr>
          <w:p w:rsidR="005D3BAD" w:rsidRPr="006B029F" w:rsidRDefault="005D3BAD" w:rsidP="009A487F">
            <w:pPr>
              <w:pStyle w:val="Default"/>
              <w:contextualSpacing/>
              <w:rPr>
                <w:bCs/>
                <w:color w:val="auto"/>
              </w:rPr>
            </w:pPr>
            <w:r w:rsidRPr="006B029F">
              <w:rPr>
                <w:bCs/>
                <w:color w:val="auto"/>
              </w:rPr>
              <w:t>1.6</w:t>
            </w:r>
          </w:p>
        </w:tc>
        <w:tc>
          <w:tcPr>
            <w:tcW w:w="3261" w:type="dxa"/>
          </w:tcPr>
          <w:p w:rsidR="005D3BAD" w:rsidRPr="006B029F" w:rsidRDefault="005D3BAD" w:rsidP="009A487F">
            <w:pPr>
              <w:pStyle w:val="Default"/>
              <w:contextualSpacing/>
              <w:rPr>
                <w:color w:val="auto"/>
              </w:rPr>
            </w:pPr>
            <w:r w:rsidRPr="006B029F">
              <w:rPr>
                <w:color w:val="auto"/>
              </w:rPr>
              <w:t>Схема территориального планирования Российской Федерации в области обороны страны и безопасности государства</w:t>
            </w:r>
          </w:p>
        </w:tc>
        <w:tc>
          <w:tcPr>
            <w:tcW w:w="3118" w:type="dxa"/>
          </w:tcPr>
          <w:p w:rsidR="005D3BAD" w:rsidRPr="006B029F" w:rsidRDefault="005D3BAD" w:rsidP="009A487F">
            <w:pPr>
              <w:pStyle w:val="Default"/>
              <w:contextualSpacing/>
              <w:rPr>
                <w:color w:val="auto"/>
              </w:rPr>
            </w:pPr>
            <w:r w:rsidRPr="006B029F">
              <w:rPr>
                <w:color w:val="auto"/>
              </w:rPr>
              <w:t>Распоряжение Правительства Российской Федерации от 10.12.2015 №615сс</w:t>
            </w:r>
          </w:p>
        </w:tc>
        <w:tc>
          <w:tcPr>
            <w:tcW w:w="2268" w:type="dxa"/>
          </w:tcPr>
          <w:p w:rsidR="005D3BAD" w:rsidRPr="006B029F" w:rsidRDefault="006F5169" w:rsidP="009A487F">
            <w:pPr>
              <w:pStyle w:val="Default"/>
              <w:contextualSpacing/>
              <w:rPr>
                <w:color w:val="auto"/>
              </w:rPr>
            </w:pPr>
            <w:r w:rsidRPr="006B029F">
              <w:rPr>
                <w:color w:val="auto"/>
              </w:rPr>
              <w:t>ФГИС ТП https://fgistp.economy.gov.ru/</w:t>
            </w:r>
          </w:p>
        </w:tc>
      </w:tr>
      <w:tr w:rsidR="00EF466D" w:rsidRPr="009456BE" w:rsidTr="00D43CD6">
        <w:trPr>
          <w:trHeight w:val="20"/>
        </w:trPr>
        <w:tc>
          <w:tcPr>
            <w:tcW w:w="850" w:type="dxa"/>
            <w:vAlign w:val="center"/>
          </w:tcPr>
          <w:p w:rsidR="00EF466D" w:rsidRPr="006B029F" w:rsidRDefault="00EF466D" w:rsidP="009A487F">
            <w:pPr>
              <w:pStyle w:val="Default"/>
              <w:contextualSpacing/>
              <w:jc w:val="center"/>
              <w:rPr>
                <w:color w:val="auto"/>
              </w:rPr>
            </w:pPr>
            <w:r w:rsidRPr="006B029F">
              <w:rPr>
                <w:bCs/>
                <w:color w:val="auto"/>
              </w:rPr>
              <w:t>2.</w:t>
            </w:r>
          </w:p>
        </w:tc>
        <w:tc>
          <w:tcPr>
            <w:tcW w:w="8647" w:type="dxa"/>
            <w:gridSpan w:val="3"/>
          </w:tcPr>
          <w:p w:rsidR="00EF466D" w:rsidRPr="006B029F" w:rsidRDefault="00EF466D" w:rsidP="009A487F">
            <w:pPr>
              <w:pStyle w:val="Default"/>
              <w:contextualSpacing/>
              <w:rPr>
                <w:color w:val="auto"/>
              </w:rPr>
            </w:pPr>
            <w:r w:rsidRPr="006B029F">
              <w:rPr>
                <w:color w:val="auto"/>
              </w:rPr>
              <w:t>Документы территориального планирования субъекта Российской Федерации</w:t>
            </w:r>
          </w:p>
        </w:tc>
      </w:tr>
      <w:tr w:rsidR="006F5169" w:rsidRPr="009456BE" w:rsidTr="00D43CD6">
        <w:trPr>
          <w:trHeight w:val="20"/>
        </w:trPr>
        <w:tc>
          <w:tcPr>
            <w:tcW w:w="850" w:type="dxa"/>
            <w:vAlign w:val="center"/>
          </w:tcPr>
          <w:p w:rsidR="006F5169" w:rsidRPr="006B029F" w:rsidRDefault="006F5169" w:rsidP="009A487F">
            <w:pPr>
              <w:pStyle w:val="Default"/>
              <w:contextualSpacing/>
              <w:rPr>
                <w:color w:val="auto"/>
              </w:rPr>
            </w:pPr>
            <w:r w:rsidRPr="006B029F">
              <w:rPr>
                <w:color w:val="auto"/>
              </w:rPr>
              <w:t>2.1.</w:t>
            </w:r>
          </w:p>
        </w:tc>
        <w:tc>
          <w:tcPr>
            <w:tcW w:w="3261" w:type="dxa"/>
          </w:tcPr>
          <w:p w:rsidR="006F5169" w:rsidRPr="006B029F" w:rsidRDefault="00D43CD6" w:rsidP="00D43CD6">
            <w:pPr>
              <w:pStyle w:val="Default"/>
              <w:contextualSpacing/>
              <w:rPr>
                <w:color w:val="auto"/>
              </w:rPr>
            </w:pPr>
            <w:r w:rsidRPr="006B029F">
              <w:rPr>
                <w:color w:val="auto"/>
              </w:rPr>
              <w:t xml:space="preserve">Схема территориального планирования </w:t>
            </w:r>
            <w:r w:rsidR="00672D7F" w:rsidRPr="006B029F">
              <w:rPr>
                <w:color w:val="auto"/>
              </w:rPr>
              <w:t>Калужской области</w:t>
            </w:r>
          </w:p>
        </w:tc>
        <w:tc>
          <w:tcPr>
            <w:tcW w:w="3118" w:type="dxa"/>
          </w:tcPr>
          <w:p w:rsidR="006F5169" w:rsidRPr="006B029F" w:rsidRDefault="00327F6B" w:rsidP="00D43CD6">
            <w:pPr>
              <w:pStyle w:val="Default"/>
              <w:contextualSpacing/>
              <w:rPr>
                <w:color w:val="auto"/>
              </w:rPr>
            </w:pPr>
            <w:r w:rsidRPr="006B029F">
              <w:rPr>
                <w:color w:val="auto"/>
              </w:rPr>
              <w:t>Постановление Правительства Калужской области №669 от 05.09.2022</w:t>
            </w:r>
          </w:p>
        </w:tc>
        <w:tc>
          <w:tcPr>
            <w:tcW w:w="2268" w:type="dxa"/>
          </w:tcPr>
          <w:p w:rsidR="006F5169" w:rsidRPr="006B029F" w:rsidRDefault="006F5169" w:rsidP="000B3E63">
            <w:pPr>
              <w:pStyle w:val="Default"/>
              <w:contextualSpacing/>
              <w:rPr>
                <w:color w:val="auto"/>
              </w:rPr>
            </w:pPr>
            <w:r w:rsidRPr="006B029F">
              <w:rPr>
                <w:color w:val="auto"/>
              </w:rPr>
              <w:t>ФГИС ТП https://fgistp.economy.gov.ru/</w:t>
            </w:r>
          </w:p>
        </w:tc>
      </w:tr>
      <w:tr w:rsidR="005B429D" w:rsidRPr="009456BE" w:rsidTr="00D43CD6">
        <w:trPr>
          <w:trHeight w:val="20"/>
        </w:trPr>
        <w:tc>
          <w:tcPr>
            <w:tcW w:w="850" w:type="dxa"/>
            <w:vAlign w:val="center"/>
          </w:tcPr>
          <w:p w:rsidR="005B429D" w:rsidRPr="006B029F" w:rsidRDefault="005B429D" w:rsidP="009A487F">
            <w:pPr>
              <w:pStyle w:val="Default"/>
              <w:contextualSpacing/>
              <w:rPr>
                <w:color w:val="auto"/>
              </w:rPr>
            </w:pPr>
            <w:r w:rsidRPr="006B029F">
              <w:rPr>
                <w:color w:val="auto"/>
              </w:rPr>
              <w:t>2.2</w:t>
            </w:r>
          </w:p>
        </w:tc>
        <w:tc>
          <w:tcPr>
            <w:tcW w:w="3261" w:type="dxa"/>
          </w:tcPr>
          <w:p w:rsidR="005B429D" w:rsidRPr="006B029F" w:rsidRDefault="005B429D" w:rsidP="005B429D">
            <w:pPr>
              <w:pStyle w:val="Default"/>
              <w:contextualSpacing/>
              <w:rPr>
                <w:color w:val="auto"/>
              </w:rPr>
            </w:pPr>
            <w:r w:rsidRPr="006B029F">
              <w:rPr>
                <w:color w:val="auto"/>
              </w:rPr>
              <w:t>Внесение изменений в Схему территориального планирования Смоленской области</w:t>
            </w:r>
          </w:p>
        </w:tc>
        <w:tc>
          <w:tcPr>
            <w:tcW w:w="3118" w:type="dxa"/>
          </w:tcPr>
          <w:p w:rsidR="005B429D" w:rsidRPr="006B029F" w:rsidRDefault="005B429D" w:rsidP="005B429D">
            <w:pPr>
              <w:pStyle w:val="Default"/>
              <w:contextualSpacing/>
              <w:rPr>
                <w:color w:val="auto"/>
              </w:rPr>
            </w:pPr>
            <w:r w:rsidRPr="006B029F">
              <w:rPr>
                <w:color w:val="auto"/>
              </w:rPr>
              <w:t>Постановление Администрации Смоленской области №194 от 13.04.2020</w:t>
            </w:r>
          </w:p>
        </w:tc>
        <w:tc>
          <w:tcPr>
            <w:tcW w:w="2268" w:type="dxa"/>
          </w:tcPr>
          <w:p w:rsidR="005B429D" w:rsidRPr="006B029F" w:rsidRDefault="005B429D" w:rsidP="000B3E63">
            <w:pPr>
              <w:pStyle w:val="Default"/>
              <w:contextualSpacing/>
              <w:rPr>
                <w:color w:val="auto"/>
              </w:rPr>
            </w:pPr>
            <w:r w:rsidRPr="006B029F">
              <w:rPr>
                <w:color w:val="auto"/>
              </w:rPr>
              <w:t>ФГИС ТП https://fgistp.economy.gov.ru/</w:t>
            </w:r>
          </w:p>
        </w:tc>
      </w:tr>
      <w:tr w:rsidR="009A349B" w:rsidRPr="009456BE" w:rsidTr="00D43CD6">
        <w:trPr>
          <w:trHeight w:val="20"/>
        </w:trPr>
        <w:tc>
          <w:tcPr>
            <w:tcW w:w="850" w:type="dxa"/>
            <w:vAlign w:val="center"/>
          </w:tcPr>
          <w:p w:rsidR="009A349B" w:rsidRPr="006B029F" w:rsidRDefault="009A349B" w:rsidP="009A487F">
            <w:pPr>
              <w:pStyle w:val="Default"/>
              <w:contextualSpacing/>
              <w:jc w:val="center"/>
              <w:rPr>
                <w:color w:val="auto"/>
              </w:rPr>
            </w:pPr>
            <w:r w:rsidRPr="006B029F">
              <w:rPr>
                <w:color w:val="auto"/>
              </w:rPr>
              <w:t xml:space="preserve">3. </w:t>
            </w:r>
          </w:p>
        </w:tc>
        <w:tc>
          <w:tcPr>
            <w:tcW w:w="8647" w:type="dxa"/>
            <w:gridSpan w:val="3"/>
          </w:tcPr>
          <w:p w:rsidR="009A349B" w:rsidRPr="006B029F" w:rsidRDefault="009A349B" w:rsidP="009A487F">
            <w:pPr>
              <w:contextualSpacing/>
              <w:rPr>
                <w:rFonts w:cs="Times New Roman"/>
              </w:rPr>
            </w:pPr>
            <w:r w:rsidRPr="006B029F">
              <w:rPr>
                <w:rFonts w:cs="Times New Roman"/>
              </w:rPr>
              <w:t>Документы территориального планирования муниципальных районов, имеющих общую границу с планируемой территорией</w:t>
            </w:r>
          </w:p>
        </w:tc>
      </w:tr>
      <w:tr w:rsidR="006F5169" w:rsidRPr="009456BE" w:rsidTr="00D43CD6">
        <w:trPr>
          <w:trHeight w:val="20"/>
        </w:trPr>
        <w:tc>
          <w:tcPr>
            <w:tcW w:w="850" w:type="dxa"/>
            <w:vAlign w:val="center"/>
          </w:tcPr>
          <w:p w:rsidR="006F5169" w:rsidRPr="006B029F" w:rsidRDefault="006F5169" w:rsidP="009A487F">
            <w:pPr>
              <w:pStyle w:val="Default"/>
              <w:contextualSpacing/>
              <w:jc w:val="center"/>
              <w:rPr>
                <w:color w:val="auto"/>
              </w:rPr>
            </w:pPr>
            <w:r w:rsidRPr="006B029F">
              <w:rPr>
                <w:color w:val="auto"/>
              </w:rPr>
              <w:t>3.1</w:t>
            </w:r>
          </w:p>
        </w:tc>
        <w:tc>
          <w:tcPr>
            <w:tcW w:w="3261" w:type="dxa"/>
          </w:tcPr>
          <w:p w:rsidR="006F5169" w:rsidRPr="006B029F" w:rsidRDefault="00327F6B" w:rsidP="00327F6B">
            <w:pPr>
              <w:pStyle w:val="Default"/>
              <w:contextualSpacing/>
              <w:rPr>
                <w:color w:val="auto"/>
              </w:rPr>
            </w:pPr>
            <w:r w:rsidRPr="006B029F">
              <w:rPr>
                <w:color w:val="auto"/>
              </w:rPr>
              <w:t>Схема территориального планирования муниципального района «Юхновский район» Калужской области</w:t>
            </w:r>
          </w:p>
        </w:tc>
        <w:tc>
          <w:tcPr>
            <w:tcW w:w="3118" w:type="dxa"/>
          </w:tcPr>
          <w:p w:rsidR="006F5169" w:rsidRPr="006B029F" w:rsidRDefault="00327F6B" w:rsidP="00327F6B">
            <w:pPr>
              <w:pStyle w:val="Default"/>
              <w:contextualSpacing/>
              <w:rPr>
                <w:color w:val="auto"/>
              </w:rPr>
            </w:pPr>
            <w:r w:rsidRPr="006B029F">
              <w:rPr>
                <w:color w:val="auto"/>
              </w:rPr>
              <w:t>Решение Районного Собрания представителей №163 от 12.07.2018</w:t>
            </w:r>
          </w:p>
        </w:tc>
        <w:tc>
          <w:tcPr>
            <w:tcW w:w="2268" w:type="dxa"/>
          </w:tcPr>
          <w:p w:rsidR="006F5169" w:rsidRPr="006B029F" w:rsidRDefault="006F5169" w:rsidP="00D43CD6">
            <w:pPr>
              <w:pStyle w:val="Default"/>
              <w:contextualSpacing/>
              <w:rPr>
                <w:color w:val="auto"/>
              </w:rPr>
            </w:pPr>
            <w:r w:rsidRPr="006B029F">
              <w:rPr>
                <w:color w:val="auto"/>
              </w:rPr>
              <w:t>ФГИС ТП https://fgistp.economy.gov.ru/</w:t>
            </w:r>
          </w:p>
        </w:tc>
      </w:tr>
      <w:tr w:rsidR="00327F6B" w:rsidRPr="009456BE" w:rsidTr="00D43CD6">
        <w:trPr>
          <w:trHeight w:val="20"/>
        </w:trPr>
        <w:tc>
          <w:tcPr>
            <w:tcW w:w="850" w:type="dxa"/>
            <w:vAlign w:val="center"/>
          </w:tcPr>
          <w:p w:rsidR="00327F6B" w:rsidRPr="006B029F" w:rsidRDefault="00327F6B" w:rsidP="009A487F">
            <w:pPr>
              <w:pStyle w:val="Default"/>
              <w:contextualSpacing/>
              <w:jc w:val="center"/>
              <w:rPr>
                <w:color w:val="auto"/>
              </w:rPr>
            </w:pPr>
            <w:r w:rsidRPr="006B029F">
              <w:rPr>
                <w:color w:val="auto"/>
              </w:rPr>
              <w:t>3.2</w:t>
            </w:r>
          </w:p>
        </w:tc>
        <w:tc>
          <w:tcPr>
            <w:tcW w:w="3261" w:type="dxa"/>
          </w:tcPr>
          <w:p w:rsidR="00327F6B" w:rsidRPr="006B029F" w:rsidRDefault="00436A6A" w:rsidP="00436A6A">
            <w:pPr>
              <w:pStyle w:val="Default"/>
              <w:contextualSpacing/>
              <w:rPr>
                <w:color w:val="auto"/>
              </w:rPr>
            </w:pPr>
            <w:r w:rsidRPr="006B029F">
              <w:rPr>
                <w:color w:val="auto"/>
              </w:rPr>
              <w:t xml:space="preserve">Схема </w:t>
            </w:r>
            <w:proofErr w:type="spellStart"/>
            <w:r w:rsidRPr="006B029F">
              <w:rPr>
                <w:color w:val="auto"/>
              </w:rPr>
              <w:t>териториального</w:t>
            </w:r>
            <w:proofErr w:type="spellEnd"/>
            <w:r w:rsidRPr="006B029F">
              <w:rPr>
                <w:color w:val="auto"/>
              </w:rPr>
              <w:t xml:space="preserve"> планирования Мосальского района Калужской области</w:t>
            </w:r>
          </w:p>
        </w:tc>
        <w:tc>
          <w:tcPr>
            <w:tcW w:w="3118" w:type="dxa"/>
          </w:tcPr>
          <w:p w:rsidR="00327F6B" w:rsidRPr="006B029F" w:rsidRDefault="00436A6A" w:rsidP="00436A6A">
            <w:pPr>
              <w:pStyle w:val="Default"/>
              <w:contextualSpacing/>
              <w:rPr>
                <w:color w:val="auto"/>
              </w:rPr>
            </w:pPr>
            <w:r w:rsidRPr="006B029F">
              <w:rPr>
                <w:color w:val="auto"/>
              </w:rPr>
              <w:t>Решение Районного Собрания №42 от 29.03.2016</w:t>
            </w:r>
          </w:p>
        </w:tc>
        <w:tc>
          <w:tcPr>
            <w:tcW w:w="2268" w:type="dxa"/>
          </w:tcPr>
          <w:p w:rsidR="00327F6B" w:rsidRPr="006B029F" w:rsidRDefault="00327F6B" w:rsidP="00D43CD6">
            <w:pPr>
              <w:pStyle w:val="Default"/>
              <w:contextualSpacing/>
              <w:rPr>
                <w:color w:val="auto"/>
              </w:rPr>
            </w:pPr>
            <w:r w:rsidRPr="006B029F">
              <w:rPr>
                <w:color w:val="auto"/>
              </w:rPr>
              <w:t>ФГИС ТП https://fgistp.economy.gov.ru/</w:t>
            </w:r>
          </w:p>
        </w:tc>
      </w:tr>
      <w:tr w:rsidR="000B3E63" w:rsidRPr="009456BE" w:rsidTr="00D43CD6">
        <w:trPr>
          <w:trHeight w:val="20"/>
        </w:trPr>
        <w:tc>
          <w:tcPr>
            <w:tcW w:w="850" w:type="dxa"/>
            <w:vAlign w:val="center"/>
          </w:tcPr>
          <w:p w:rsidR="000B3E63" w:rsidRPr="006B029F" w:rsidRDefault="000B3E63" w:rsidP="009A487F">
            <w:pPr>
              <w:pStyle w:val="Default"/>
              <w:contextualSpacing/>
              <w:jc w:val="center"/>
              <w:rPr>
                <w:color w:val="auto"/>
              </w:rPr>
            </w:pPr>
            <w:r w:rsidRPr="006B029F">
              <w:rPr>
                <w:bCs/>
                <w:color w:val="auto"/>
              </w:rPr>
              <w:t>4.</w:t>
            </w:r>
          </w:p>
        </w:tc>
        <w:tc>
          <w:tcPr>
            <w:tcW w:w="8647" w:type="dxa"/>
            <w:gridSpan w:val="3"/>
          </w:tcPr>
          <w:p w:rsidR="000B3E63" w:rsidRPr="006B029F" w:rsidRDefault="000B3E63" w:rsidP="009A487F">
            <w:pPr>
              <w:pStyle w:val="Default"/>
              <w:contextualSpacing/>
              <w:rPr>
                <w:color w:val="00B0F0"/>
              </w:rPr>
            </w:pPr>
            <w:r w:rsidRPr="006B029F">
              <w:rPr>
                <w:bCs/>
                <w:color w:val="auto"/>
              </w:rPr>
              <w:t xml:space="preserve">Документы территориального планирования, имеющих общую границу с планируемой территорией </w:t>
            </w:r>
          </w:p>
        </w:tc>
      </w:tr>
      <w:tr w:rsidR="00C56F4F" w:rsidRPr="009456BE" w:rsidTr="001B1172">
        <w:trPr>
          <w:trHeight w:val="930"/>
        </w:trPr>
        <w:tc>
          <w:tcPr>
            <w:tcW w:w="850" w:type="dxa"/>
            <w:vAlign w:val="center"/>
          </w:tcPr>
          <w:p w:rsidR="00C56F4F" w:rsidRPr="006B029F" w:rsidRDefault="00C56F4F" w:rsidP="00C56F4F">
            <w:pPr>
              <w:pStyle w:val="Default"/>
              <w:contextualSpacing/>
              <w:jc w:val="center"/>
              <w:rPr>
                <w:color w:val="auto"/>
              </w:rPr>
            </w:pPr>
            <w:r w:rsidRPr="006B029F">
              <w:rPr>
                <w:color w:val="auto"/>
              </w:rPr>
              <w:t>4.1</w:t>
            </w:r>
          </w:p>
        </w:tc>
        <w:tc>
          <w:tcPr>
            <w:tcW w:w="3261" w:type="dxa"/>
          </w:tcPr>
          <w:p w:rsidR="00C56F4F" w:rsidRPr="006B029F" w:rsidRDefault="00436A6A" w:rsidP="00436A6A">
            <w:pPr>
              <w:pStyle w:val="Default"/>
              <w:contextualSpacing/>
              <w:rPr>
                <w:color w:val="auto"/>
              </w:rPr>
            </w:pPr>
            <w:r w:rsidRPr="006B029F">
              <w:rPr>
                <w:color w:val="auto"/>
              </w:rPr>
              <w:t xml:space="preserve">Генеральный план муниципального образования сельское поселение "Деревня Беляево" Юхновского района </w:t>
            </w:r>
            <w:r w:rsidRPr="006B029F">
              <w:rPr>
                <w:color w:val="auto"/>
              </w:rPr>
              <w:lastRenderedPageBreak/>
              <w:t>Калужской области</w:t>
            </w:r>
          </w:p>
        </w:tc>
        <w:tc>
          <w:tcPr>
            <w:tcW w:w="3118" w:type="dxa"/>
          </w:tcPr>
          <w:p w:rsidR="00C56F4F" w:rsidRPr="006B029F" w:rsidRDefault="00436A6A" w:rsidP="00436A6A">
            <w:pPr>
              <w:pStyle w:val="Default"/>
              <w:contextualSpacing/>
              <w:rPr>
                <w:color w:val="auto"/>
              </w:rPr>
            </w:pPr>
            <w:r w:rsidRPr="006B029F">
              <w:rPr>
                <w:color w:val="auto"/>
              </w:rPr>
              <w:lastRenderedPageBreak/>
              <w:t>Решение Сельской Думы №24 от 29.11.2013</w:t>
            </w:r>
          </w:p>
        </w:tc>
        <w:tc>
          <w:tcPr>
            <w:tcW w:w="2268" w:type="dxa"/>
          </w:tcPr>
          <w:p w:rsidR="00C56F4F" w:rsidRPr="006B029F" w:rsidRDefault="00C56F4F" w:rsidP="00784E1A">
            <w:r w:rsidRPr="006B029F">
              <w:rPr>
                <w:rFonts w:cs="Times New Roman"/>
              </w:rPr>
              <w:t>ФГИС ТП https://fgistp.economy.gov.ru/</w:t>
            </w:r>
          </w:p>
        </w:tc>
      </w:tr>
      <w:tr w:rsidR="00436A6A" w:rsidRPr="009456BE" w:rsidTr="001B1172">
        <w:trPr>
          <w:trHeight w:val="930"/>
        </w:trPr>
        <w:tc>
          <w:tcPr>
            <w:tcW w:w="850" w:type="dxa"/>
            <w:vAlign w:val="center"/>
          </w:tcPr>
          <w:p w:rsidR="00436A6A" w:rsidRPr="006B029F" w:rsidRDefault="00436A6A" w:rsidP="00C56F4F">
            <w:pPr>
              <w:pStyle w:val="Default"/>
              <w:contextualSpacing/>
              <w:jc w:val="center"/>
              <w:rPr>
                <w:color w:val="auto"/>
              </w:rPr>
            </w:pPr>
            <w:r w:rsidRPr="006B029F">
              <w:rPr>
                <w:color w:val="auto"/>
              </w:rPr>
              <w:t>4.2</w:t>
            </w:r>
          </w:p>
        </w:tc>
        <w:tc>
          <w:tcPr>
            <w:tcW w:w="3261" w:type="dxa"/>
          </w:tcPr>
          <w:p w:rsidR="00436A6A" w:rsidRPr="006B029F" w:rsidRDefault="00436A6A" w:rsidP="00436A6A">
            <w:pPr>
              <w:pStyle w:val="Default"/>
              <w:contextualSpacing/>
              <w:rPr>
                <w:color w:val="auto"/>
              </w:rPr>
            </w:pPr>
            <w:r w:rsidRPr="006B029F">
              <w:rPr>
                <w:color w:val="auto"/>
              </w:rPr>
              <w:t xml:space="preserve">Генеральный план муниципального образования сельское поселение "Деревня </w:t>
            </w:r>
            <w:proofErr w:type="spellStart"/>
            <w:r w:rsidRPr="006B029F">
              <w:rPr>
                <w:color w:val="auto"/>
              </w:rPr>
              <w:t>Рыляки</w:t>
            </w:r>
            <w:proofErr w:type="spellEnd"/>
            <w:r w:rsidRPr="006B029F">
              <w:rPr>
                <w:color w:val="auto"/>
              </w:rPr>
              <w:t>" Юхновского района Калужской области</w:t>
            </w:r>
          </w:p>
        </w:tc>
        <w:tc>
          <w:tcPr>
            <w:tcW w:w="3118" w:type="dxa"/>
          </w:tcPr>
          <w:p w:rsidR="00436A6A" w:rsidRPr="006B029F" w:rsidRDefault="00436A6A" w:rsidP="002F32A2">
            <w:pPr>
              <w:pStyle w:val="Default"/>
              <w:contextualSpacing/>
              <w:rPr>
                <w:color w:val="auto"/>
              </w:rPr>
            </w:pPr>
            <w:r w:rsidRPr="006B029F">
              <w:rPr>
                <w:color w:val="auto"/>
              </w:rPr>
              <w:t>Решение Сельской Думы №92 от 28.11.2013</w:t>
            </w:r>
          </w:p>
        </w:tc>
        <w:tc>
          <w:tcPr>
            <w:tcW w:w="2268" w:type="dxa"/>
          </w:tcPr>
          <w:p w:rsidR="00436A6A" w:rsidRPr="006B029F" w:rsidRDefault="00436A6A" w:rsidP="00784E1A">
            <w:r w:rsidRPr="006B029F">
              <w:rPr>
                <w:rFonts w:cs="Times New Roman"/>
              </w:rPr>
              <w:t>ФГИС ТП https://fgistp.economy.gov.ru/</w:t>
            </w:r>
          </w:p>
        </w:tc>
      </w:tr>
    </w:tbl>
    <w:p w:rsidR="005D3BAD" w:rsidRPr="00184D99" w:rsidRDefault="005D3BAD" w:rsidP="00B66E92">
      <w:pPr>
        <w:ind w:left="284" w:firstLine="567"/>
        <w:contextualSpacing/>
        <w:jc w:val="both"/>
        <w:rPr>
          <w:rFonts w:cs="Times New Roman"/>
          <w:color w:val="00B0F0"/>
          <w:highlight w:val="yellow"/>
        </w:rPr>
      </w:pPr>
    </w:p>
    <w:p w:rsidR="005D7DC8" w:rsidRPr="00184D99" w:rsidRDefault="005D3BAD" w:rsidP="00B66E92">
      <w:pPr>
        <w:ind w:left="284" w:firstLine="709"/>
        <w:contextualSpacing/>
        <w:jc w:val="both"/>
        <w:rPr>
          <w:rFonts w:cs="Times New Roman"/>
          <w:color w:val="FF0000"/>
        </w:rPr>
      </w:pPr>
      <w:r w:rsidRPr="00184D99">
        <w:rPr>
          <w:rFonts w:cs="Times New Roman"/>
          <w:b/>
          <w:color w:val="00B0F0"/>
        </w:rPr>
        <w:br w:type="page"/>
      </w:r>
    </w:p>
    <w:p w:rsidR="005D3BAD" w:rsidRDefault="005D3BAD" w:rsidP="00A23818">
      <w:pPr>
        <w:pStyle w:val="26"/>
      </w:pPr>
      <w:bookmarkStart w:id="9" w:name="_Toc127216018"/>
      <w:r w:rsidRPr="00184D99">
        <w:lastRenderedPageBreak/>
        <w:t xml:space="preserve">4.1. </w:t>
      </w:r>
      <w:r w:rsidRPr="00A23818">
        <w:t>Сведения о видах, назначении и наименованиях объектов федерального значения, планируемых для размещения на территории муниципального образования</w:t>
      </w:r>
      <w:bookmarkEnd w:id="9"/>
      <w:r w:rsidRPr="00184D99">
        <w:t xml:space="preserve"> </w:t>
      </w:r>
    </w:p>
    <w:p w:rsidR="00BC0169" w:rsidRPr="005347F9" w:rsidRDefault="00BC0169" w:rsidP="00BC0169">
      <w:pPr>
        <w:pStyle w:val="32"/>
        <w:shd w:val="clear" w:color="auto" w:fill="FFFFFF"/>
        <w:ind w:firstLine="709"/>
        <w:jc w:val="both"/>
        <w:rPr>
          <w:sz w:val="24"/>
          <w:szCs w:val="24"/>
        </w:rPr>
      </w:pPr>
      <w:bookmarkStart w:id="10" w:name="_Toc127216019"/>
      <w:r w:rsidRPr="005347F9">
        <w:rPr>
          <w:rFonts w:eastAsia="Times New Roman"/>
          <w:sz w:val="24"/>
          <w:szCs w:val="24"/>
        </w:rPr>
        <w:t xml:space="preserve">На территории </w:t>
      </w:r>
      <w:r w:rsidRPr="00E82306">
        <w:rPr>
          <w:sz w:val="24"/>
          <w:szCs w:val="24"/>
        </w:rPr>
        <w:t>муниципального образо</w:t>
      </w:r>
      <w:r w:rsidRPr="00E82306">
        <w:rPr>
          <w:rFonts w:eastAsia="Times New Roman"/>
          <w:sz w:val="24"/>
          <w:szCs w:val="24"/>
        </w:rPr>
        <w:t>вания Сельского поселения «Село Климов Завод» Юхновского муниципального района Калужской области</w:t>
      </w:r>
      <w:r w:rsidRPr="005347F9">
        <w:rPr>
          <w:rFonts w:eastAsia="Times New Roman"/>
          <w:sz w:val="24"/>
          <w:szCs w:val="24"/>
        </w:rPr>
        <w:t xml:space="preserve"> отсутствуют </w:t>
      </w:r>
      <w:r>
        <w:rPr>
          <w:rFonts w:eastAsia="Times New Roman"/>
          <w:sz w:val="24"/>
          <w:szCs w:val="24"/>
        </w:rPr>
        <w:t>планируемые к размещению объекты федерального значения</w:t>
      </w:r>
    </w:p>
    <w:p w:rsidR="005D3BAD" w:rsidRPr="00184D99" w:rsidRDefault="005D3BAD" w:rsidP="00A23818">
      <w:pPr>
        <w:pStyle w:val="26"/>
      </w:pPr>
      <w:r w:rsidRPr="00184D99">
        <w:t>4.2. Сведения о видах, назначении и наименованиях объектов регионального значения, планируемых для размещения на территории муниципального образования</w:t>
      </w:r>
      <w:bookmarkEnd w:id="10"/>
      <w:r w:rsidRPr="00184D99">
        <w:t xml:space="preserve"> </w:t>
      </w:r>
    </w:p>
    <w:p w:rsidR="003312CF" w:rsidRDefault="003312CF" w:rsidP="003312CF">
      <w:pPr>
        <w:ind w:left="284" w:firstLine="567"/>
        <w:contextualSpacing/>
        <w:rPr>
          <w:rFonts w:cs="Times New Roman"/>
          <w:lang w:eastAsia="ru-RU"/>
        </w:rPr>
      </w:pPr>
      <w:r w:rsidRPr="00583F33">
        <w:rPr>
          <w:rFonts w:cs="Times New Roman"/>
          <w:lang w:eastAsia="ru-RU"/>
        </w:rPr>
        <w:t xml:space="preserve">Утвержденные в Схеме территориального планирования Калужской </w:t>
      </w:r>
      <w:r w:rsidRPr="006A6F90">
        <w:rPr>
          <w:rFonts w:cs="Times New Roman"/>
          <w:lang w:eastAsia="ru-RU"/>
        </w:rPr>
        <w:t>области</w:t>
      </w:r>
      <w:r w:rsidRPr="006A6F90">
        <w:rPr>
          <w:bCs/>
        </w:rPr>
        <w:t xml:space="preserve"> </w:t>
      </w:r>
      <w:r w:rsidRPr="006A6F90">
        <w:rPr>
          <w:rFonts w:cs="Times New Roman"/>
        </w:rPr>
        <w:t>(в редакции от 02.09.2022г. N 669)</w:t>
      </w:r>
      <w:r w:rsidRPr="006A6F90">
        <w:rPr>
          <w:rFonts w:cs="Times New Roman"/>
          <w:lang w:eastAsia="ru-RU"/>
        </w:rPr>
        <w:t xml:space="preserve"> </w:t>
      </w:r>
      <w:r w:rsidRPr="00583F33">
        <w:rPr>
          <w:rFonts w:cs="Times New Roman"/>
          <w:lang w:eastAsia="ru-RU"/>
        </w:rPr>
        <w:t>сведения о видах, назначении и наименованиях, планируемых для размещения на территориях МО объектов региона</w:t>
      </w:r>
      <w:r>
        <w:rPr>
          <w:rFonts w:cs="Times New Roman"/>
          <w:lang w:eastAsia="ru-RU"/>
        </w:rPr>
        <w:t>льного значения представлены в т</w:t>
      </w:r>
      <w:r w:rsidRPr="00583F33">
        <w:rPr>
          <w:rFonts w:cs="Times New Roman"/>
          <w:lang w:eastAsia="ru-RU"/>
        </w:rPr>
        <w:t>аблице</w:t>
      </w:r>
      <w:r>
        <w:rPr>
          <w:rFonts w:cs="Times New Roman"/>
          <w:lang w:eastAsia="ru-RU"/>
        </w:rPr>
        <w:t xml:space="preserve"> 4.2.1</w:t>
      </w:r>
    </w:p>
    <w:p w:rsidR="00B66E92" w:rsidRPr="00184D99" w:rsidRDefault="005D3BAD" w:rsidP="00B66E92">
      <w:pPr>
        <w:ind w:left="284" w:firstLine="567"/>
        <w:contextualSpacing/>
        <w:jc w:val="right"/>
        <w:rPr>
          <w:rFonts w:cs="Times New Roman"/>
          <w:b/>
        </w:rPr>
      </w:pPr>
      <w:bookmarkStart w:id="11" w:name="_GoBack"/>
      <w:bookmarkEnd w:id="11"/>
      <w:r w:rsidRPr="00184D99">
        <w:rPr>
          <w:rFonts w:cs="Times New Roman"/>
          <w:b/>
        </w:rPr>
        <w:t>Таблица 4.2.1.</w:t>
      </w:r>
    </w:p>
    <w:p w:rsidR="005D3BAD" w:rsidRDefault="005D3BAD" w:rsidP="00B66E92">
      <w:pPr>
        <w:ind w:left="284" w:firstLine="567"/>
        <w:contextualSpacing/>
        <w:jc w:val="center"/>
        <w:rPr>
          <w:rFonts w:cs="Times New Roman"/>
        </w:rPr>
      </w:pPr>
      <w:r w:rsidRPr="00184D99">
        <w:rPr>
          <w:rFonts w:cs="Times New Roman"/>
        </w:rPr>
        <w:t>Реестр планируемых для размещения объектов регионального значения</w:t>
      </w:r>
    </w:p>
    <w:p w:rsidR="009571A8" w:rsidRDefault="009571A8" w:rsidP="00B66E92">
      <w:pPr>
        <w:ind w:left="284" w:firstLine="567"/>
        <w:contextualSpacing/>
        <w:jc w:val="center"/>
        <w:rPr>
          <w:rFonts w:cs="Times New Roman"/>
        </w:rPr>
      </w:pPr>
    </w:p>
    <w:tbl>
      <w:tblPr>
        <w:tblStyle w:val="af5"/>
        <w:tblW w:w="10008" w:type="dxa"/>
        <w:tblLook w:val="04A0" w:firstRow="1" w:lastRow="0" w:firstColumn="1" w:lastColumn="0" w:noHBand="0" w:noVBand="1"/>
      </w:tblPr>
      <w:tblGrid>
        <w:gridCol w:w="445"/>
        <w:gridCol w:w="2023"/>
        <w:gridCol w:w="2236"/>
        <w:gridCol w:w="1535"/>
        <w:gridCol w:w="1384"/>
        <w:gridCol w:w="2385"/>
      </w:tblGrid>
      <w:tr w:rsidR="009571A8" w:rsidRPr="00664DDE" w:rsidTr="00D31BED">
        <w:trPr>
          <w:trHeight w:val="1232"/>
        </w:trPr>
        <w:tc>
          <w:tcPr>
            <w:tcW w:w="445" w:type="dxa"/>
            <w:vAlign w:val="center"/>
          </w:tcPr>
          <w:p w:rsidR="009571A8" w:rsidRPr="00D31BED" w:rsidRDefault="009571A8" w:rsidP="009571A8">
            <w:pPr>
              <w:suppressAutoHyphens w:val="0"/>
              <w:rPr>
                <w:rFonts w:eastAsia="SimSun" w:cs="Times New Roman"/>
                <w:bCs/>
                <w:caps/>
                <w:lang w:eastAsia="ru-RU"/>
              </w:rPr>
            </w:pPr>
            <w:r w:rsidRPr="00D31BED">
              <w:rPr>
                <w:rFonts w:eastAsia="SimSun" w:cs="Times New Roman"/>
                <w:bCs/>
                <w:caps/>
                <w:lang w:eastAsia="ru-RU"/>
              </w:rPr>
              <w:t>№</w:t>
            </w:r>
          </w:p>
        </w:tc>
        <w:tc>
          <w:tcPr>
            <w:tcW w:w="2023" w:type="dxa"/>
            <w:vAlign w:val="center"/>
          </w:tcPr>
          <w:p w:rsidR="009571A8" w:rsidRPr="00D31BED" w:rsidRDefault="009571A8" w:rsidP="009571A8">
            <w:pPr>
              <w:suppressAutoHyphens w:val="0"/>
              <w:rPr>
                <w:rFonts w:eastAsia="SimSun" w:cs="Times New Roman"/>
                <w:bCs/>
                <w:caps/>
                <w:lang w:eastAsia="ru-RU"/>
              </w:rPr>
            </w:pPr>
            <w:r w:rsidRPr="00D31BED">
              <w:rPr>
                <w:rFonts w:cs="Times New Roman"/>
              </w:rPr>
              <w:t>Название</w:t>
            </w:r>
          </w:p>
        </w:tc>
        <w:tc>
          <w:tcPr>
            <w:tcW w:w="2236" w:type="dxa"/>
            <w:vAlign w:val="center"/>
          </w:tcPr>
          <w:p w:rsidR="009571A8" w:rsidRPr="00D31BED" w:rsidRDefault="003058C4" w:rsidP="003058C4">
            <w:pPr>
              <w:suppressAutoHyphens w:val="0"/>
              <w:jc w:val="center"/>
              <w:rPr>
                <w:rFonts w:eastAsia="SimSun" w:cs="Times New Roman"/>
                <w:bCs/>
                <w:caps/>
                <w:lang w:eastAsia="ru-RU"/>
              </w:rPr>
            </w:pPr>
            <w:r>
              <w:rPr>
                <w:rFonts w:cs="Times New Roman"/>
              </w:rPr>
              <w:t>Характеристика</w:t>
            </w:r>
          </w:p>
        </w:tc>
        <w:tc>
          <w:tcPr>
            <w:tcW w:w="1535" w:type="dxa"/>
            <w:vAlign w:val="center"/>
          </w:tcPr>
          <w:p w:rsidR="009571A8" w:rsidRPr="00D31BED" w:rsidRDefault="009571A8" w:rsidP="009571A8">
            <w:pPr>
              <w:suppressAutoHyphens w:val="0"/>
              <w:rPr>
                <w:rFonts w:eastAsia="SimSun" w:cs="Times New Roman"/>
                <w:bCs/>
                <w:caps/>
                <w:lang w:eastAsia="ru-RU"/>
              </w:rPr>
            </w:pPr>
            <w:r w:rsidRPr="00D31BED">
              <w:rPr>
                <w:rFonts w:cs="Times New Roman"/>
              </w:rPr>
              <w:t xml:space="preserve">Положение </w:t>
            </w:r>
          </w:p>
        </w:tc>
        <w:tc>
          <w:tcPr>
            <w:tcW w:w="1384" w:type="dxa"/>
            <w:tcBorders>
              <w:bottom w:val="single" w:sz="4" w:space="0" w:color="auto"/>
            </w:tcBorders>
            <w:vAlign w:val="center"/>
          </w:tcPr>
          <w:p w:rsidR="009571A8" w:rsidRPr="00D31BED" w:rsidRDefault="009571A8" w:rsidP="009571A8">
            <w:pPr>
              <w:suppressAutoHyphens w:val="0"/>
              <w:rPr>
                <w:rFonts w:eastAsia="SimSun" w:cs="Times New Roman"/>
                <w:bCs/>
                <w:caps/>
                <w:lang w:eastAsia="ru-RU"/>
              </w:rPr>
            </w:pPr>
            <w:r w:rsidRPr="00D31BED">
              <w:rPr>
                <w:rFonts w:cs="Times New Roman"/>
              </w:rPr>
              <w:t>Срок реализации</w:t>
            </w:r>
          </w:p>
        </w:tc>
        <w:tc>
          <w:tcPr>
            <w:tcW w:w="2385" w:type="dxa"/>
            <w:vAlign w:val="center"/>
          </w:tcPr>
          <w:p w:rsidR="009571A8" w:rsidRPr="00D31BED" w:rsidRDefault="009571A8" w:rsidP="009571A8">
            <w:pPr>
              <w:pStyle w:val="aff4"/>
              <w:rPr>
                <w:rFonts w:ascii="Times New Roman" w:hAnsi="Times New Roman"/>
                <w:sz w:val="24"/>
              </w:rPr>
            </w:pPr>
            <w:r w:rsidRPr="00D31BED">
              <w:rPr>
                <w:rFonts w:ascii="Times New Roman" w:hAnsi="Times New Roman"/>
                <w:sz w:val="24"/>
              </w:rPr>
              <w:t>Источник информации</w:t>
            </w:r>
          </w:p>
        </w:tc>
      </w:tr>
      <w:tr w:rsidR="009571A8" w:rsidRPr="00664DDE" w:rsidTr="009571A8">
        <w:tc>
          <w:tcPr>
            <w:tcW w:w="445" w:type="dxa"/>
          </w:tcPr>
          <w:p w:rsidR="009571A8" w:rsidRPr="00664DDE" w:rsidRDefault="009571A8" w:rsidP="009571A8">
            <w:pPr>
              <w:suppressAutoHyphens w:val="0"/>
              <w:rPr>
                <w:rFonts w:eastAsia="SimSun" w:cs="Times New Roman"/>
                <w:bCs/>
                <w:caps/>
                <w:lang w:eastAsia="ru-RU"/>
              </w:rPr>
            </w:pPr>
            <w:r w:rsidRPr="00664DDE">
              <w:rPr>
                <w:rFonts w:eastAsia="SimSun" w:cs="Times New Roman"/>
                <w:bCs/>
                <w:caps/>
                <w:lang w:eastAsia="ru-RU"/>
              </w:rPr>
              <w:t>1</w:t>
            </w:r>
          </w:p>
        </w:tc>
        <w:tc>
          <w:tcPr>
            <w:tcW w:w="2023" w:type="dxa"/>
          </w:tcPr>
          <w:p w:rsidR="009571A8" w:rsidRPr="009571A8" w:rsidRDefault="009571A8" w:rsidP="00977080">
            <w:pPr>
              <w:pStyle w:val="Default"/>
              <w:contextualSpacing/>
              <w:rPr>
                <w:color w:val="auto"/>
              </w:rPr>
            </w:pPr>
            <w:r w:rsidRPr="009571A8">
              <w:rPr>
                <w:color w:val="auto"/>
              </w:rPr>
              <w:t>Организация газоснабжения</w:t>
            </w:r>
          </w:p>
          <w:p w:rsidR="009571A8" w:rsidRPr="009571A8" w:rsidRDefault="009571A8" w:rsidP="009571A8">
            <w:pPr>
              <w:suppressAutoHyphens w:val="0"/>
              <w:rPr>
                <w:rFonts w:eastAsia="SimSun" w:cs="Times New Roman"/>
                <w:b/>
                <w:bCs/>
                <w:caps/>
                <w:lang w:eastAsia="ru-RU"/>
              </w:rPr>
            </w:pPr>
            <w:r w:rsidRPr="009571A8">
              <w:t>Газопровод межпоселковый дер. Беляево – с. Климов Завод Юхновского района</w:t>
            </w:r>
          </w:p>
        </w:tc>
        <w:tc>
          <w:tcPr>
            <w:tcW w:w="2236" w:type="dxa"/>
            <w:vAlign w:val="center"/>
          </w:tcPr>
          <w:p w:rsidR="009571A8" w:rsidRPr="00977080" w:rsidRDefault="00A23818" w:rsidP="00977080">
            <w:pPr>
              <w:pStyle w:val="aff4"/>
              <w:jc w:val="center"/>
              <w:rPr>
                <w:rFonts w:ascii="Times New Roman" w:hAnsi="Times New Roman"/>
              </w:rPr>
            </w:pPr>
            <w:r>
              <w:rPr>
                <w:rFonts w:ascii="Times New Roman" w:hAnsi="Times New Roman"/>
                <w:sz w:val="24"/>
              </w:rPr>
              <w:t>Протяженность -</w:t>
            </w:r>
            <w:r w:rsidR="00977080" w:rsidRPr="00977080">
              <w:rPr>
                <w:rFonts w:ascii="Times New Roman" w:hAnsi="Times New Roman"/>
                <w:sz w:val="24"/>
              </w:rPr>
              <w:t>12,2 км</w:t>
            </w:r>
          </w:p>
        </w:tc>
        <w:tc>
          <w:tcPr>
            <w:tcW w:w="1535" w:type="dxa"/>
            <w:vAlign w:val="center"/>
          </w:tcPr>
          <w:p w:rsidR="009571A8" w:rsidRPr="009571A8" w:rsidRDefault="009571A8" w:rsidP="009571A8">
            <w:pPr>
              <w:suppressAutoHyphens w:val="0"/>
              <w:rPr>
                <w:rFonts w:eastAsia="SimSun" w:cs="Times New Roman"/>
                <w:b/>
                <w:bCs/>
                <w:caps/>
                <w:lang w:eastAsia="ru-RU"/>
              </w:rPr>
            </w:pPr>
            <w:r w:rsidRPr="009571A8">
              <w:t>Юхновский район МО СП «Деревня Беляево», д. Беляево, МО СП «Село Климов Завод» с. Климов Завод</w:t>
            </w:r>
          </w:p>
        </w:tc>
        <w:tc>
          <w:tcPr>
            <w:tcW w:w="1384" w:type="dxa"/>
            <w:vMerge w:val="restart"/>
            <w:vAlign w:val="center"/>
          </w:tcPr>
          <w:p w:rsidR="009571A8" w:rsidRPr="009571A8" w:rsidRDefault="009571A8" w:rsidP="00947D50">
            <w:pPr>
              <w:jc w:val="center"/>
              <w:rPr>
                <w:rFonts w:eastAsia="SimSun" w:cs="Times New Roman"/>
                <w:b/>
                <w:bCs/>
                <w:caps/>
                <w:lang w:eastAsia="ru-RU"/>
              </w:rPr>
            </w:pPr>
            <w:r>
              <w:rPr>
                <w:rFonts w:cs="Times New Roman"/>
              </w:rPr>
              <w:t>Первая очередь (2021-2031)</w:t>
            </w:r>
          </w:p>
        </w:tc>
        <w:tc>
          <w:tcPr>
            <w:tcW w:w="2385" w:type="dxa"/>
            <w:vMerge w:val="restart"/>
            <w:vAlign w:val="center"/>
          </w:tcPr>
          <w:p w:rsidR="009571A8" w:rsidRPr="009571A8" w:rsidRDefault="00D31BED" w:rsidP="009571A8">
            <w:pPr>
              <w:suppressAutoHyphens w:val="0"/>
              <w:rPr>
                <w:rFonts w:eastAsia="SimSun" w:cs="Times New Roman"/>
                <w:b/>
                <w:bCs/>
                <w:caps/>
                <w:lang w:eastAsia="ru-RU"/>
              </w:rPr>
            </w:pPr>
            <w:r w:rsidRPr="006B029F">
              <w:t>Схема территориального планирования Российской Федерации в области трубопроводного транспорта</w:t>
            </w:r>
            <w:r>
              <w:t>, р</w:t>
            </w:r>
            <w:r w:rsidRPr="006B029F">
              <w:t>аспоряжение Правительства Российской Федерации от 24.12.2015 №2659-р</w:t>
            </w:r>
          </w:p>
        </w:tc>
      </w:tr>
      <w:tr w:rsidR="009571A8" w:rsidRPr="00664DDE" w:rsidTr="009571A8">
        <w:tc>
          <w:tcPr>
            <w:tcW w:w="445" w:type="dxa"/>
          </w:tcPr>
          <w:p w:rsidR="009571A8" w:rsidRPr="00664DDE" w:rsidRDefault="009571A8" w:rsidP="009571A8">
            <w:pPr>
              <w:suppressAutoHyphens w:val="0"/>
              <w:rPr>
                <w:rFonts w:eastAsia="SimSun" w:cs="Times New Roman"/>
                <w:bCs/>
                <w:caps/>
                <w:lang w:eastAsia="ru-RU"/>
              </w:rPr>
            </w:pPr>
            <w:r>
              <w:rPr>
                <w:rFonts w:eastAsia="SimSun" w:cs="Times New Roman"/>
                <w:bCs/>
                <w:caps/>
                <w:lang w:eastAsia="ru-RU"/>
              </w:rPr>
              <w:t>2</w:t>
            </w:r>
          </w:p>
        </w:tc>
        <w:tc>
          <w:tcPr>
            <w:tcW w:w="2023" w:type="dxa"/>
            <w:vAlign w:val="center"/>
          </w:tcPr>
          <w:p w:rsidR="009571A8" w:rsidRPr="009571A8" w:rsidRDefault="009571A8" w:rsidP="009571A8">
            <w:pPr>
              <w:pStyle w:val="Default"/>
              <w:contextualSpacing/>
              <w:rPr>
                <w:color w:val="auto"/>
              </w:rPr>
            </w:pPr>
            <w:r w:rsidRPr="009571A8">
              <w:t>Котельная школы с. Климов Завод Юхновского района</w:t>
            </w:r>
          </w:p>
        </w:tc>
        <w:tc>
          <w:tcPr>
            <w:tcW w:w="2236" w:type="dxa"/>
            <w:vAlign w:val="center"/>
          </w:tcPr>
          <w:p w:rsidR="009571A8" w:rsidRPr="009571A8" w:rsidRDefault="00F33A50" w:rsidP="009571A8">
            <w:pPr>
              <w:pStyle w:val="Default"/>
              <w:ind w:left="284"/>
              <w:contextualSpacing/>
              <w:jc w:val="center"/>
              <w:rPr>
                <w:color w:val="auto"/>
              </w:rPr>
            </w:pPr>
            <w:r>
              <w:rPr>
                <w:color w:val="auto"/>
              </w:rPr>
              <w:t>Мощность до 200 кВт</w:t>
            </w:r>
          </w:p>
        </w:tc>
        <w:tc>
          <w:tcPr>
            <w:tcW w:w="1535" w:type="dxa"/>
            <w:vAlign w:val="center"/>
          </w:tcPr>
          <w:p w:rsidR="009571A8" w:rsidRPr="009571A8" w:rsidRDefault="009571A8" w:rsidP="009571A8">
            <w:pPr>
              <w:pStyle w:val="Default"/>
              <w:contextualSpacing/>
              <w:rPr>
                <w:color w:val="auto"/>
              </w:rPr>
            </w:pPr>
            <w:r w:rsidRPr="009571A8">
              <w:t>Юхновский район, МО СП «Село Климов Завод», с. Климов Завод</w:t>
            </w:r>
          </w:p>
        </w:tc>
        <w:tc>
          <w:tcPr>
            <w:tcW w:w="1384" w:type="dxa"/>
            <w:vMerge/>
            <w:vAlign w:val="center"/>
          </w:tcPr>
          <w:p w:rsidR="009571A8" w:rsidRPr="009571A8" w:rsidRDefault="009571A8" w:rsidP="009571A8">
            <w:pPr>
              <w:rPr>
                <w:rFonts w:cs="Times New Roman"/>
              </w:rPr>
            </w:pPr>
          </w:p>
        </w:tc>
        <w:tc>
          <w:tcPr>
            <w:tcW w:w="2385" w:type="dxa"/>
            <w:vMerge/>
            <w:vAlign w:val="center"/>
          </w:tcPr>
          <w:p w:rsidR="009571A8" w:rsidRPr="009571A8" w:rsidRDefault="009571A8" w:rsidP="009571A8">
            <w:pPr>
              <w:suppressAutoHyphens w:val="0"/>
              <w:rPr>
                <w:rFonts w:cs="Times New Roman"/>
                <w:spacing w:val="2"/>
                <w:shd w:val="clear" w:color="auto" w:fill="FFFFFF"/>
              </w:rPr>
            </w:pPr>
          </w:p>
        </w:tc>
      </w:tr>
      <w:tr w:rsidR="009571A8" w:rsidRPr="00664DDE" w:rsidTr="009571A8">
        <w:tc>
          <w:tcPr>
            <w:tcW w:w="445" w:type="dxa"/>
          </w:tcPr>
          <w:p w:rsidR="009571A8" w:rsidRPr="00664DDE" w:rsidRDefault="009571A8" w:rsidP="009571A8">
            <w:pPr>
              <w:suppressAutoHyphens w:val="0"/>
              <w:rPr>
                <w:rFonts w:eastAsia="SimSun" w:cs="Times New Roman"/>
                <w:bCs/>
                <w:caps/>
                <w:lang w:eastAsia="ru-RU"/>
              </w:rPr>
            </w:pPr>
            <w:r>
              <w:rPr>
                <w:rFonts w:eastAsia="SimSun" w:cs="Times New Roman"/>
                <w:bCs/>
                <w:caps/>
                <w:lang w:eastAsia="ru-RU"/>
              </w:rPr>
              <w:t>3</w:t>
            </w:r>
          </w:p>
        </w:tc>
        <w:tc>
          <w:tcPr>
            <w:tcW w:w="2023" w:type="dxa"/>
            <w:vAlign w:val="center"/>
          </w:tcPr>
          <w:p w:rsidR="009571A8" w:rsidRPr="009571A8" w:rsidRDefault="009571A8" w:rsidP="009571A8">
            <w:pPr>
              <w:pStyle w:val="Default"/>
              <w:contextualSpacing/>
              <w:rPr>
                <w:color w:val="auto"/>
              </w:rPr>
            </w:pPr>
            <w:r w:rsidRPr="009571A8">
              <w:t>Котельная СДК с. Климов Завод Юхновского района</w:t>
            </w:r>
          </w:p>
        </w:tc>
        <w:tc>
          <w:tcPr>
            <w:tcW w:w="2236" w:type="dxa"/>
            <w:vAlign w:val="center"/>
          </w:tcPr>
          <w:p w:rsidR="009571A8" w:rsidRPr="009571A8" w:rsidRDefault="00F33A50" w:rsidP="009571A8">
            <w:pPr>
              <w:pStyle w:val="Default"/>
              <w:ind w:left="284"/>
              <w:contextualSpacing/>
              <w:jc w:val="center"/>
              <w:rPr>
                <w:color w:val="auto"/>
              </w:rPr>
            </w:pPr>
            <w:r>
              <w:rPr>
                <w:color w:val="auto"/>
              </w:rPr>
              <w:t>Мощность до 200 кВт</w:t>
            </w:r>
          </w:p>
        </w:tc>
        <w:tc>
          <w:tcPr>
            <w:tcW w:w="1535" w:type="dxa"/>
            <w:vAlign w:val="center"/>
          </w:tcPr>
          <w:p w:rsidR="009571A8" w:rsidRPr="009571A8" w:rsidRDefault="009571A8" w:rsidP="009571A8">
            <w:pPr>
              <w:pStyle w:val="Default"/>
              <w:contextualSpacing/>
              <w:rPr>
                <w:color w:val="auto"/>
              </w:rPr>
            </w:pPr>
            <w:r w:rsidRPr="009571A8">
              <w:t>Юхновский район, МО СП «Село Климов Завод», с. Климов Завод</w:t>
            </w:r>
          </w:p>
        </w:tc>
        <w:tc>
          <w:tcPr>
            <w:tcW w:w="1384" w:type="dxa"/>
            <w:vMerge/>
            <w:vAlign w:val="center"/>
          </w:tcPr>
          <w:p w:rsidR="009571A8" w:rsidRPr="009571A8" w:rsidRDefault="009571A8" w:rsidP="009571A8">
            <w:pPr>
              <w:suppressAutoHyphens w:val="0"/>
              <w:rPr>
                <w:rFonts w:cs="Times New Roman"/>
              </w:rPr>
            </w:pPr>
          </w:p>
        </w:tc>
        <w:tc>
          <w:tcPr>
            <w:tcW w:w="2385" w:type="dxa"/>
            <w:vMerge/>
            <w:vAlign w:val="center"/>
          </w:tcPr>
          <w:p w:rsidR="009571A8" w:rsidRPr="009571A8" w:rsidRDefault="009571A8" w:rsidP="009571A8">
            <w:pPr>
              <w:suppressAutoHyphens w:val="0"/>
              <w:rPr>
                <w:rFonts w:cs="Times New Roman"/>
                <w:spacing w:val="2"/>
                <w:shd w:val="clear" w:color="auto" w:fill="FFFFFF"/>
              </w:rPr>
            </w:pPr>
          </w:p>
        </w:tc>
      </w:tr>
    </w:tbl>
    <w:p w:rsidR="005D3BAD" w:rsidRPr="00184D99" w:rsidRDefault="005D3BAD" w:rsidP="00A23818">
      <w:pPr>
        <w:pStyle w:val="26"/>
      </w:pPr>
      <w:bookmarkStart w:id="12" w:name="_Toc127216020"/>
      <w:r w:rsidRPr="00184D99">
        <w:t>4.3. Характеристики зон с особыми условиями использования территорий, установление которых требуется в связи с размещением объектов регионального значения</w:t>
      </w:r>
      <w:bookmarkEnd w:id="12"/>
    </w:p>
    <w:p w:rsidR="005D3BAD" w:rsidRPr="00184D99" w:rsidRDefault="005D3BAD" w:rsidP="00B66E92">
      <w:pPr>
        <w:pStyle w:val="Default"/>
        <w:ind w:left="284" w:firstLine="567"/>
        <w:contextualSpacing/>
        <w:jc w:val="both"/>
        <w:rPr>
          <w:color w:val="auto"/>
        </w:rPr>
      </w:pPr>
      <w:bookmarkStart w:id="13" w:name="_Toc215908062"/>
      <w:bookmarkStart w:id="14" w:name="_Toc224462620"/>
      <w:r w:rsidRPr="00184D99">
        <w:rPr>
          <w:color w:val="auto"/>
        </w:rPr>
        <w:t>В соответствии со статьей 1 Градостроительного кодекса Российской Федерации, к зонам с особыми условиями использования территорий относятся: охранные, санитарно-</w:t>
      </w:r>
      <w:r w:rsidRPr="00184D99">
        <w:rPr>
          <w:color w:val="auto"/>
        </w:rPr>
        <w:lastRenderedPageBreak/>
        <w:t xml:space="preserve">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184D99">
        <w:rPr>
          <w:color w:val="auto"/>
        </w:rPr>
        <w:t>водоохранные</w:t>
      </w:r>
      <w:proofErr w:type="spellEnd"/>
      <w:r w:rsidRPr="00184D99">
        <w:rPr>
          <w:color w:val="auto"/>
        </w:rPr>
        <w:t xml:space="preserve"> зоны, </w:t>
      </w:r>
      <w:r w:rsidRPr="00184D99">
        <w:rPr>
          <w:bCs/>
          <w:color w:val="auto"/>
        </w:rPr>
        <w:t xml:space="preserve">зоны затопления, подтопления, </w:t>
      </w:r>
      <w:r w:rsidRPr="00184D99">
        <w:rPr>
          <w:color w:val="auto"/>
        </w:rPr>
        <w:t xml:space="preserve">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w:t>
      </w:r>
    </w:p>
    <w:p w:rsidR="00B66E92" w:rsidRPr="00184D99" w:rsidRDefault="005D3BAD" w:rsidP="00B66E92">
      <w:pPr>
        <w:ind w:left="284" w:firstLine="567"/>
        <w:contextualSpacing/>
        <w:jc w:val="both"/>
        <w:rPr>
          <w:rFonts w:cs="Times New Roman"/>
        </w:rPr>
      </w:pPr>
      <w:r w:rsidRPr="00184D99">
        <w:rPr>
          <w:rFonts w:cs="Times New Roman"/>
          <w:bCs/>
        </w:rPr>
        <w:t xml:space="preserve">В Генеральном плане </w:t>
      </w:r>
      <w:r w:rsidRPr="00184D99">
        <w:rPr>
          <w:rFonts w:cs="Times New Roman"/>
        </w:rPr>
        <w:t>учитываются основные охранные и защитные (специальные) зоны, которые устанавливают ограничения на использование земельных участков и объектов капитального строительства, в соответствии с законодательством Российской Федерации. Зоны с особыми условиями использования территорий МО отражены в</w:t>
      </w:r>
      <w:r w:rsidR="008E4B65" w:rsidRPr="00184D99">
        <w:rPr>
          <w:rFonts w:cs="Times New Roman"/>
        </w:rPr>
        <w:t xml:space="preserve"> </w:t>
      </w:r>
      <w:r w:rsidRPr="00184D99">
        <w:rPr>
          <w:rFonts w:cs="Times New Roman"/>
        </w:rPr>
        <w:t>таблице 2.1.1.</w:t>
      </w:r>
      <w:r w:rsidR="00B66E92" w:rsidRPr="00184D99">
        <w:rPr>
          <w:rFonts w:cs="Times New Roman"/>
        </w:rPr>
        <w:br w:type="page"/>
      </w:r>
    </w:p>
    <w:p w:rsidR="005D3BAD" w:rsidRPr="00184D99" w:rsidRDefault="005D3BAD" w:rsidP="00B66E92">
      <w:pPr>
        <w:ind w:left="284" w:firstLine="567"/>
        <w:contextualSpacing/>
        <w:jc w:val="both"/>
        <w:rPr>
          <w:rFonts w:cs="Times New Roman"/>
          <w:b/>
          <w:bCs/>
          <w:highlight w:val="yellow"/>
        </w:rPr>
      </w:pPr>
    </w:p>
    <w:p w:rsidR="005D3BAD" w:rsidRPr="00184D99" w:rsidRDefault="005D3BAD" w:rsidP="00184D99">
      <w:pPr>
        <w:pStyle w:val="1"/>
      </w:pPr>
      <w:bookmarkStart w:id="15" w:name="_Toc127216021"/>
      <w:bookmarkEnd w:id="13"/>
      <w:bookmarkEnd w:id="14"/>
      <w:r w:rsidRPr="00184D99">
        <w:t>Состав графической части (</w:t>
      </w:r>
      <w:r w:rsidR="00A8698C" w:rsidRPr="00184D99">
        <w:t>Часть</w:t>
      </w:r>
      <w:r w:rsidRPr="00184D99">
        <w:t xml:space="preserve"> </w:t>
      </w:r>
      <w:r w:rsidR="009D513C" w:rsidRPr="00184D99">
        <w:t>I</w:t>
      </w:r>
      <w:r w:rsidRPr="00184D99">
        <w:t>)</w:t>
      </w:r>
      <w:bookmarkEnd w:id="15"/>
    </w:p>
    <w:p w:rsidR="00333BD5" w:rsidRPr="00184D99" w:rsidRDefault="00333BD5" w:rsidP="00B66E92">
      <w:pPr>
        <w:contextualSpacing/>
        <w:rPr>
          <w:rFonts w:cs="Times New Roman"/>
        </w:rPr>
      </w:pPr>
    </w:p>
    <w:p w:rsidR="005D3BAD" w:rsidRPr="009F3F40" w:rsidRDefault="005D3BAD" w:rsidP="00B66E92">
      <w:pPr>
        <w:ind w:left="284"/>
        <w:contextualSpacing/>
        <w:jc w:val="both"/>
        <w:rPr>
          <w:rFonts w:cs="Times New Roman"/>
        </w:rPr>
      </w:pPr>
      <w:r w:rsidRPr="009F3F40">
        <w:rPr>
          <w:rFonts w:cs="Times New Roman"/>
        </w:rPr>
        <w:t xml:space="preserve">Лист 1. </w:t>
      </w:r>
      <w:r w:rsidR="00BD3FE6" w:rsidRPr="009F3F40">
        <w:rPr>
          <w:rFonts w:cs="Times New Roman"/>
        </w:rPr>
        <w:t>Карта планируемого размещения объектов местного значения поселения</w:t>
      </w:r>
      <w:r w:rsidRPr="009F3F40">
        <w:rPr>
          <w:rFonts w:cs="Times New Roman"/>
        </w:rPr>
        <w:t>, М 1:2</w:t>
      </w:r>
      <w:r w:rsidR="009F3F40" w:rsidRPr="009F3F40">
        <w:rPr>
          <w:rFonts w:cs="Times New Roman"/>
        </w:rPr>
        <w:t>0</w:t>
      </w:r>
      <w:r w:rsidRPr="009F3F40">
        <w:rPr>
          <w:rFonts w:cs="Times New Roman"/>
        </w:rPr>
        <w:t xml:space="preserve"> 000.</w:t>
      </w:r>
    </w:p>
    <w:p w:rsidR="005D3BAD" w:rsidRPr="009F3F40" w:rsidRDefault="005D3BAD" w:rsidP="00B66E92">
      <w:pPr>
        <w:ind w:left="284"/>
        <w:contextualSpacing/>
        <w:jc w:val="both"/>
        <w:rPr>
          <w:rFonts w:cs="Times New Roman"/>
        </w:rPr>
      </w:pPr>
      <w:r w:rsidRPr="009F3F40">
        <w:rPr>
          <w:rFonts w:cs="Times New Roman"/>
        </w:rPr>
        <w:t xml:space="preserve">Лист 2. Карта границ населенных пунктов (в том числе границ образуемых населенных пунктов), М 1: </w:t>
      </w:r>
      <w:r w:rsidR="00A8698C" w:rsidRPr="009F3F40">
        <w:rPr>
          <w:rFonts w:cs="Times New Roman"/>
        </w:rPr>
        <w:t>2</w:t>
      </w:r>
      <w:r w:rsidR="009F3F40" w:rsidRPr="009F3F40">
        <w:rPr>
          <w:rFonts w:cs="Times New Roman"/>
        </w:rPr>
        <w:t>0</w:t>
      </w:r>
      <w:r w:rsidRPr="009F3F40">
        <w:rPr>
          <w:rFonts w:cs="Times New Roman"/>
        </w:rPr>
        <w:t xml:space="preserve"> 000.</w:t>
      </w:r>
    </w:p>
    <w:p w:rsidR="005D3BAD" w:rsidRPr="00184D99" w:rsidRDefault="005D3BAD" w:rsidP="00B66E92">
      <w:pPr>
        <w:ind w:left="284"/>
        <w:contextualSpacing/>
        <w:jc w:val="both"/>
        <w:rPr>
          <w:rFonts w:cs="Times New Roman"/>
        </w:rPr>
      </w:pPr>
      <w:r w:rsidRPr="009F3F40">
        <w:rPr>
          <w:rFonts w:cs="Times New Roman"/>
        </w:rPr>
        <w:t xml:space="preserve">Лист 3. Карта функциональных зон, М 1: </w:t>
      </w:r>
      <w:r w:rsidR="00A8698C" w:rsidRPr="009F3F40">
        <w:rPr>
          <w:rFonts w:cs="Times New Roman"/>
        </w:rPr>
        <w:t>2</w:t>
      </w:r>
      <w:r w:rsidR="009F3F40" w:rsidRPr="009F3F40">
        <w:rPr>
          <w:rFonts w:cs="Times New Roman"/>
        </w:rPr>
        <w:t>0</w:t>
      </w:r>
      <w:r w:rsidR="008E4B65" w:rsidRPr="009F3F40">
        <w:rPr>
          <w:rFonts w:cs="Times New Roman"/>
        </w:rPr>
        <w:t xml:space="preserve"> </w:t>
      </w:r>
      <w:r w:rsidRPr="009F3F40">
        <w:rPr>
          <w:rFonts w:cs="Times New Roman"/>
        </w:rPr>
        <w:t>000.</w:t>
      </w:r>
    </w:p>
    <w:p w:rsidR="00A8698C" w:rsidRPr="00EF473E" w:rsidRDefault="00A8698C" w:rsidP="00B66E92">
      <w:pPr>
        <w:contextualSpacing/>
        <w:jc w:val="both"/>
        <w:rPr>
          <w:color w:val="00B0F0"/>
          <w:sz w:val="28"/>
          <w:szCs w:val="28"/>
        </w:rPr>
      </w:pPr>
    </w:p>
    <w:p w:rsidR="00A8698C" w:rsidRPr="00EF473E" w:rsidRDefault="00A8698C" w:rsidP="00B66E92">
      <w:pPr>
        <w:contextualSpacing/>
        <w:jc w:val="both"/>
        <w:rPr>
          <w:color w:val="00B0F0"/>
          <w:sz w:val="28"/>
          <w:szCs w:val="28"/>
        </w:rPr>
      </w:pPr>
    </w:p>
    <w:p w:rsidR="00ED6DD3" w:rsidRPr="00EF473E" w:rsidRDefault="00ED6DD3" w:rsidP="00B66E92">
      <w:pPr>
        <w:ind w:right="-58"/>
        <w:contextualSpacing/>
        <w:jc w:val="center"/>
        <w:rPr>
          <w:color w:val="000000"/>
          <w:sz w:val="28"/>
          <w:szCs w:val="28"/>
        </w:rPr>
      </w:pPr>
    </w:p>
    <w:p w:rsidR="00ED6DD3" w:rsidRPr="00EF473E" w:rsidRDefault="00ED6DD3" w:rsidP="00B66E92">
      <w:pPr>
        <w:ind w:right="-58"/>
        <w:contextualSpacing/>
        <w:jc w:val="center"/>
        <w:rPr>
          <w:color w:val="000000"/>
          <w:sz w:val="28"/>
          <w:szCs w:val="28"/>
        </w:rPr>
      </w:pPr>
    </w:p>
    <w:sectPr w:rsidR="00ED6DD3" w:rsidRPr="00EF473E" w:rsidSect="005A4811">
      <w:pgSz w:w="11905" w:h="16837" w:code="9"/>
      <w:pgMar w:top="1134" w:right="567" w:bottom="1134" w:left="1701"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C46" w:rsidRDefault="00024C46">
      <w:r>
        <w:separator/>
      </w:r>
    </w:p>
  </w:endnote>
  <w:endnote w:type="continuationSeparator" w:id="0">
    <w:p w:rsidR="00024C46" w:rsidRDefault="00024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79583"/>
      <w:docPartObj>
        <w:docPartGallery w:val="Page Numbers (Bottom of Page)"/>
        <w:docPartUnique/>
      </w:docPartObj>
    </w:sdtPr>
    <w:sdtContent>
      <w:p w:rsidR="00A23818" w:rsidRDefault="00A23818">
        <w:pPr>
          <w:pStyle w:val="ae"/>
          <w:jc w:val="right"/>
        </w:pPr>
        <w:r>
          <w:rPr>
            <w:noProof/>
          </w:rPr>
          <w:fldChar w:fldCharType="begin"/>
        </w:r>
        <w:r>
          <w:rPr>
            <w:noProof/>
          </w:rPr>
          <w:instrText xml:space="preserve"> PAGE   \* MERGEFORMAT </w:instrText>
        </w:r>
        <w:r>
          <w:rPr>
            <w:noProof/>
          </w:rPr>
          <w:fldChar w:fldCharType="separate"/>
        </w:r>
        <w:r w:rsidR="003312CF">
          <w:rPr>
            <w:noProof/>
          </w:rPr>
          <w:t>3</w:t>
        </w:r>
        <w:r>
          <w:rPr>
            <w:noProof/>
          </w:rPr>
          <w:fldChar w:fldCharType="end"/>
        </w:r>
      </w:p>
    </w:sdtContent>
  </w:sdt>
  <w:p w:rsidR="00A23818" w:rsidRDefault="00A23818">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02288"/>
      <w:docPartObj>
        <w:docPartGallery w:val="Page Numbers (Bottom of Page)"/>
        <w:docPartUnique/>
      </w:docPartObj>
    </w:sdtPr>
    <w:sdtContent>
      <w:p w:rsidR="00A23818" w:rsidRDefault="00A23818">
        <w:pPr>
          <w:pStyle w:val="ae"/>
          <w:jc w:val="right"/>
        </w:pPr>
        <w:r>
          <w:rPr>
            <w:noProof/>
          </w:rPr>
          <w:fldChar w:fldCharType="begin"/>
        </w:r>
        <w:r>
          <w:rPr>
            <w:noProof/>
          </w:rPr>
          <w:instrText>PAGE   \* MERGEFORMAT</w:instrText>
        </w:r>
        <w:r>
          <w:rPr>
            <w:noProof/>
          </w:rPr>
          <w:fldChar w:fldCharType="separate"/>
        </w:r>
        <w:r w:rsidR="003312CF">
          <w:rPr>
            <w:noProof/>
          </w:rPr>
          <w:t>18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C46" w:rsidRDefault="00024C46">
      <w:r>
        <w:separator/>
      </w:r>
    </w:p>
  </w:footnote>
  <w:footnote w:type="continuationSeparator" w:id="0">
    <w:p w:rsidR="00024C46" w:rsidRDefault="00024C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18" w:rsidRDefault="00A23818">
    <w:pPr>
      <w:pStyle w:val="ad"/>
    </w:pPr>
    <w:r>
      <w:rPr>
        <w:noProof/>
        <w:lang w:eastAsia="ru-RU"/>
      </w:rPr>
      <w:pict>
        <v:rect id="_x0000_s2056" style="position:absolute;margin-left:-4.65pt;margin-top:-13.4pt;width:495.6pt;height:807.85pt;z-index:-251657216" fill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18" w:rsidRDefault="00A23818">
    <w:pPr>
      <w:pStyle w:val="ad"/>
    </w:pPr>
    <w:r>
      <w:rPr>
        <w:noProof/>
        <w:lang w:eastAsia="ru-RU"/>
      </w:rPr>
      <w:pict>
        <v:rect id="_x0000_s2057" style="position:absolute;margin-left:-11.15pt;margin-top:-12.15pt;width:504.2pt;height:807.85pt;z-index:251660288" filled="f" fillcolor="#4bacc6" strokecolor="#17365d" strokeweight="3.5pt">
          <v:stroke linestyle="thickThin"/>
          <v:shadow type="perspective" color="#205867" opacity=".5" offset="1pt" offset2="-1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18" w:rsidRDefault="00A23818">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18" w:rsidRDefault="00A23818">
    <w:pPr>
      <w:pStyle w:val="a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18" w:rsidRDefault="00A23818">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2" w15:restartNumberingAfterBreak="0">
    <w:nsid w:val="00FD1D86"/>
    <w:multiLevelType w:val="hybridMultilevel"/>
    <w:tmpl w:val="8CF4074E"/>
    <w:lvl w:ilvl="0" w:tplc="92229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BD6184"/>
    <w:multiLevelType w:val="multilevel"/>
    <w:tmpl w:val="B4F81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0A524F"/>
    <w:multiLevelType w:val="multilevel"/>
    <w:tmpl w:val="B5F27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17512A"/>
    <w:multiLevelType w:val="hybridMultilevel"/>
    <w:tmpl w:val="02E8FC2E"/>
    <w:lvl w:ilvl="0" w:tplc="4840189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D772B1"/>
    <w:multiLevelType w:val="hybridMultilevel"/>
    <w:tmpl w:val="987EA2A6"/>
    <w:lvl w:ilvl="0" w:tplc="4840189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2614B3"/>
    <w:multiLevelType w:val="hybridMultilevel"/>
    <w:tmpl w:val="81786B0E"/>
    <w:lvl w:ilvl="0" w:tplc="3FC4900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EA1679"/>
    <w:multiLevelType w:val="hybridMultilevel"/>
    <w:tmpl w:val="2C9A96C2"/>
    <w:lvl w:ilvl="0" w:tplc="0A62AA98">
      <w:start w:val="1"/>
      <w:numFmt w:val="decimal"/>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1B6E39"/>
    <w:multiLevelType w:val="multilevel"/>
    <w:tmpl w:val="85E28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CC4232"/>
    <w:multiLevelType w:val="multilevel"/>
    <w:tmpl w:val="D97AAB6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3FD332E4"/>
    <w:multiLevelType w:val="hybridMultilevel"/>
    <w:tmpl w:val="2B5AA482"/>
    <w:lvl w:ilvl="0" w:tplc="E27C29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08032DB"/>
    <w:multiLevelType w:val="multilevel"/>
    <w:tmpl w:val="7CFE9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C06567"/>
    <w:multiLevelType w:val="hybridMultilevel"/>
    <w:tmpl w:val="D362E37C"/>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4" w15:restartNumberingAfterBreak="0">
    <w:nsid w:val="487F7C4E"/>
    <w:multiLevelType w:val="multilevel"/>
    <w:tmpl w:val="2552F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7D436F1"/>
    <w:multiLevelType w:val="multilevel"/>
    <w:tmpl w:val="DCBA4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753236E"/>
    <w:multiLevelType w:val="multilevel"/>
    <w:tmpl w:val="D1EE2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E15759"/>
    <w:multiLevelType w:val="multilevel"/>
    <w:tmpl w:val="4E9C4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6"/>
  </w:num>
  <w:num w:numId="4">
    <w:abstractNumId w:val="5"/>
  </w:num>
  <w:num w:numId="5">
    <w:abstractNumId w:val="7"/>
  </w:num>
  <w:num w:numId="6">
    <w:abstractNumId w:val="10"/>
  </w:num>
  <w:num w:numId="7">
    <w:abstractNumId w:val="13"/>
  </w:num>
  <w:num w:numId="8">
    <w:abstractNumId w:val="8"/>
  </w:num>
  <w:num w:numId="9">
    <w:abstractNumId w:val="2"/>
  </w:num>
  <w:num w:numId="10">
    <w:abstractNumId w:val="3"/>
  </w:num>
  <w:num w:numId="11">
    <w:abstractNumId w:val="4"/>
  </w:num>
  <w:num w:numId="12">
    <w:abstractNumId w:val="15"/>
  </w:num>
  <w:num w:numId="13">
    <w:abstractNumId w:val="14"/>
  </w:num>
  <w:num w:numId="14">
    <w:abstractNumId w:val="9"/>
  </w:num>
  <w:num w:numId="15">
    <w:abstractNumId w:val="17"/>
  </w:num>
  <w:num w:numId="16">
    <w:abstractNumId w:val="16"/>
  </w:num>
  <w:num w:numId="17">
    <w:abstractNumId w:val="11"/>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12"/>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8"/>
    <w:lvlOverride w:ilvl="0">
      <w:startOverride w:val="1"/>
    </w:lvlOverride>
  </w:num>
  <w:num w:numId="35">
    <w:abstractNumId w:val="8"/>
    <w:lvlOverride w:ilvl="0">
      <w:startOverride w:val="1"/>
    </w:lvlOverride>
  </w:num>
  <w:num w:numId="36">
    <w:abstractNumId w:val="8"/>
    <w:lvlOverride w:ilvl="0">
      <w:startOverride w:val="1"/>
    </w:lvlOverride>
  </w:num>
  <w:num w:numId="37">
    <w:abstractNumId w:val="8"/>
    <w:lvlOverride w:ilvl="0">
      <w:startOverride w:val="1"/>
    </w:lvlOverride>
  </w:num>
  <w:num w:numId="38">
    <w:abstractNumId w:val="8"/>
    <w:lvlOverride w:ilvl="0">
      <w:startOverride w:val="1"/>
    </w:lvlOverride>
  </w:num>
  <w:num w:numId="39">
    <w:abstractNumId w:val="8"/>
    <w:lvlOverride w:ilvl="0">
      <w:startOverride w:val="1"/>
    </w:lvlOverride>
  </w:num>
  <w:num w:numId="40">
    <w:abstractNumId w:val="8"/>
    <w:lvlOverride w:ilvl="0">
      <w:startOverride w:val="1"/>
    </w:lvlOverride>
  </w:num>
  <w:num w:numId="41">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221A9"/>
    <w:rsid w:val="00024B32"/>
    <w:rsid w:val="00024C46"/>
    <w:rsid w:val="00027B32"/>
    <w:rsid w:val="00052A51"/>
    <w:rsid w:val="00054549"/>
    <w:rsid w:val="00055C9B"/>
    <w:rsid w:val="00055EE9"/>
    <w:rsid w:val="00056403"/>
    <w:rsid w:val="00057750"/>
    <w:rsid w:val="000612F1"/>
    <w:rsid w:val="0006189D"/>
    <w:rsid w:val="00064A5E"/>
    <w:rsid w:val="00064E00"/>
    <w:rsid w:val="00065262"/>
    <w:rsid w:val="000656F3"/>
    <w:rsid w:val="00066FA0"/>
    <w:rsid w:val="00077810"/>
    <w:rsid w:val="00082E7F"/>
    <w:rsid w:val="00085FBC"/>
    <w:rsid w:val="000867EA"/>
    <w:rsid w:val="00087289"/>
    <w:rsid w:val="00092773"/>
    <w:rsid w:val="00093AFC"/>
    <w:rsid w:val="000955F3"/>
    <w:rsid w:val="000A2D08"/>
    <w:rsid w:val="000A79D4"/>
    <w:rsid w:val="000B0BF2"/>
    <w:rsid w:val="000B3E63"/>
    <w:rsid w:val="000C0765"/>
    <w:rsid w:val="000C0A47"/>
    <w:rsid w:val="000C452B"/>
    <w:rsid w:val="000C6244"/>
    <w:rsid w:val="000C654E"/>
    <w:rsid w:val="000C6B44"/>
    <w:rsid w:val="000D362A"/>
    <w:rsid w:val="000E2B36"/>
    <w:rsid w:val="000E2B58"/>
    <w:rsid w:val="000E53D1"/>
    <w:rsid w:val="000E70AF"/>
    <w:rsid w:val="000E78DE"/>
    <w:rsid w:val="000F3B4D"/>
    <w:rsid w:val="000F3F55"/>
    <w:rsid w:val="000F46F1"/>
    <w:rsid w:val="00100313"/>
    <w:rsid w:val="00101E6A"/>
    <w:rsid w:val="00104EFB"/>
    <w:rsid w:val="00106579"/>
    <w:rsid w:val="001114AA"/>
    <w:rsid w:val="001157FE"/>
    <w:rsid w:val="001235DF"/>
    <w:rsid w:val="001261DF"/>
    <w:rsid w:val="00127886"/>
    <w:rsid w:val="0013135E"/>
    <w:rsid w:val="00131B25"/>
    <w:rsid w:val="00137946"/>
    <w:rsid w:val="00137BE7"/>
    <w:rsid w:val="00140717"/>
    <w:rsid w:val="00142814"/>
    <w:rsid w:val="001446C7"/>
    <w:rsid w:val="00155130"/>
    <w:rsid w:val="001570AB"/>
    <w:rsid w:val="001577F8"/>
    <w:rsid w:val="0016152B"/>
    <w:rsid w:val="001631AC"/>
    <w:rsid w:val="0017101E"/>
    <w:rsid w:val="00184D99"/>
    <w:rsid w:val="0018754D"/>
    <w:rsid w:val="001922CC"/>
    <w:rsid w:val="001A053A"/>
    <w:rsid w:val="001A35F3"/>
    <w:rsid w:val="001A4ACD"/>
    <w:rsid w:val="001A4C40"/>
    <w:rsid w:val="001B0B7F"/>
    <w:rsid w:val="001B0CF5"/>
    <w:rsid w:val="001B1172"/>
    <w:rsid w:val="001B178A"/>
    <w:rsid w:val="001B2D4A"/>
    <w:rsid w:val="001B4A66"/>
    <w:rsid w:val="001C285A"/>
    <w:rsid w:val="001D1B29"/>
    <w:rsid w:val="001D2A1D"/>
    <w:rsid w:val="001D668B"/>
    <w:rsid w:val="001E059E"/>
    <w:rsid w:val="001E13DE"/>
    <w:rsid w:val="001E1AED"/>
    <w:rsid w:val="001E2C11"/>
    <w:rsid w:val="001E2D21"/>
    <w:rsid w:val="001E3BAD"/>
    <w:rsid w:val="00202A54"/>
    <w:rsid w:val="0020797E"/>
    <w:rsid w:val="00213076"/>
    <w:rsid w:val="0022206B"/>
    <w:rsid w:val="0022430E"/>
    <w:rsid w:val="002262B7"/>
    <w:rsid w:val="00227533"/>
    <w:rsid w:val="00231562"/>
    <w:rsid w:val="00232FB1"/>
    <w:rsid w:val="002448B9"/>
    <w:rsid w:val="00251FC7"/>
    <w:rsid w:val="00261CEE"/>
    <w:rsid w:val="002630C0"/>
    <w:rsid w:val="002658DC"/>
    <w:rsid w:val="0027434F"/>
    <w:rsid w:val="0027621A"/>
    <w:rsid w:val="00277202"/>
    <w:rsid w:val="00282A49"/>
    <w:rsid w:val="002843D1"/>
    <w:rsid w:val="00285D8C"/>
    <w:rsid w:val="002926DC"/>
    <w:rsid w:val="00294669"/>
    <w:rsid w:val="00296D4F"/>
    <w:rsid w:val="002A0F5F"/>
    <w:rsid w:val="002A4FCA"/>
    <w:rsid w:val="002A68F3"/>
    <w:rsid w:val="002B0DFD"/>
    <w:rsid w:val="002B15F0"/>
    <w:rsid w:val="002B1D84"/>
    <w:rsid w:val="002C04BD"/>
    <w:rsid w:val="002C2D17"/>
    <w:rsid w:val="002D1F18"/>
    <w:rsid w:val="002D5AD6"/>
    <w:rsid w:val="002D5EF9"/>
    <w:rsid w:val="002E1988"/>
    <w:rsid w:val="002F32A2"/>
    <w:rsid w:val="002F6C7C"/>
    <w:rsid w:val="00301E97"/>
    <w:rsid w:val="00302B0D"/>
    <w:rsid w:val="00303692"/>
    <w:rsid w:val="00304836"/>
    <w:rsid w:val="003058C4"/>
    <w:rsid w:val="0030650F"/>
    <w:rsid w:val="00310272"/>
    <w:rsid w:val="00314EFD"/>
    <w:rsid w:val="0031791C"/>
    <w:rsid w:val="00324323"/>
    <w:rsid w:val="00327F6B"/>
    <w:rsid w:val="003312CF"/>
    <w:rsid w:val="00331AFA"/>
    <w:rsid w:val="00333BD5"/>
    <w:rsid w:val="00340CDF"/>
    <w:rsid w:val="00344E39"/>
    <w:rsid w:val="00352FC6"/>
    <w:rsid w:val="0035729F"/>
    <w:rsid w:val="00361D7F"/>
    <w:rsid w:val="00366815"/>
    <w:rsid w:val="003676B5"/>
    <w:rsid w:val="00367C39"/>
    <w:rsid w:val="003704D6"/>
    <w:rsid w:val="0037699D"/>
    <w:rsid w:val="0037787F"/>
    <w:rsid w:val="00390492"/>
    <w:rsid w:val="00392D5F"/>
    <w:rsid w:val="003A0F57"/>
    <w:rsid w:val="003A21A8"/>
    <w:rsid w:val="003A3F72"/>
    <w:rsid w:val="003B0F6A"/>
    <w:rsid w:val="003B3987"/>
    <w:rsid w:val="003D6877"/>
    <w:rsid w:val="003E43A2"/>
    <w:rsid w:val="003F45FB"/>
    <w:rsid w:val="003F5EC3"/>
    <w:rsid w:val="004021E4"/>
    <w:rsid w:val="00403E4F"/>
    <w:rsid w:val="004052E7"/>
    <w:rsid w:val="004133E9"/>
    <w:rsid w:val="0042490E"/>
    <w:rsid w:val="00430282"/>
    <w:rsid w:val="00431C03"/>
    <w:rsid w:val="004328E2"/>
    <w:rsid w:val="00436A6A"/>
    <w:rsid w:val="0044051D"/>
    <w:rsid w:val="00446ABA"/>
    <w:rsid w:val="00447F96"/>
    <w:rsid w:val="00455ECD"/>
    <w:rsid w:val="00463C80"/>
    <w:rsid w:val="00470AA3"/>
    <w:rsid w:val="00471326"/>
    <w:rsid w:val="00473971"/>
    <w:rsid w:val="004812A8"/>
    <w:rsid w:val="00485507"/>
    <w:rsid w:val="00485A5E"/>
    <w:rsid w:val="00487446"/>
    <w:rsid w:val="00492F34"/>
    <w:rsid w:val="00496243"/>
    <w:rsid w:val="004A1029"/>
    <w:rsid w:val="004A299E"/>
    <w:rsid w:val="004A5C74"/>
    <w:rsid w:val="004A65F0"/>
    <w:rsid w:val="004B1E02"/>
    <w:rsid w:val="004B4C0B"/>
    <w:rsid w:val="004B5C4D"/>
    <w:rsid w:val="004B7582"/>
    <w:rsid w:val="004B75B2"/>
    <w:rsid w:val="004C4258"/>
    <w:rsid w:val="004D06B5"/>
    <w:rsid w:val="004D498F"/>
    <w:rsid w:val="004F0A50"/>
    <w:rsid w:val="004F4F7F"/>
    <w:rsid w:val="004F712F"/>
    <w:rsid w:val="00523312"/>
    <w:rsid w:val="00525A94"/>
    <w:rsid w:val="0053133B"/>
    <w:rsid w:val="00532551"/>
    <w:rsid w:val="00542832"/>
    <w:rsid w:val="005511B0"/>
    <w:rsid w:val="00553C1E"/>
    <w:rsid w:val="00553EA5"/>
    <w:rsid w:val="00563810"/>
    <w:rsid w:val="00566CB3"/>
    <w:rsid w:val="0057224E"/>
    <w:rsid w:val="005739E8"/>
    <w:rsid w:val="00573EE9"/>
    <w:rsid w:val="0057573A"/>
    <w:rsid w:val="0057765D"/>
    <w:rsid w:val="00580DBC"/>
    <w:rsid w:val="00583245"/>
    <w:rsid w:val="005857AF"/>
    <w:rsid w:val="005A0BAB"/>
    <w:rsid w:val="005A2F2D"/>
    <w:rsid w:val="005A4811"/>
    <w:rsid w:val="005B22E4"/>
    <w:rsid w:val="005B429D"/>
    <w:rsid w:val="005C1566"/>
    <w:rsid w:val="005C23BB"/>
    <w:rsid w:val="005C437D"/>
    <w:rsid w:val="005C6D3B"/>
    <w:rsid w:val="005D0BF5"/>
    <w:rsid w:val="005D3BAD"/>
    <w:rsid w:val="005D3CC8"/>
    <w:rsid w:val="005D77F7"/>
    <w:rsid w:val="005D7B00"/>
    <w:rsid w:val="005D7DC8"/>
    <w:rsid w:val="005E029B"/>
    <w:rsid w:val="005E26E6"/>
    <w:rsid w:val="005E7109"/>
    <w:rsid w:val="005F6C47"/>
    <w:rsid w:val="0060017A"/>
    <w:rsid w:val="00602ACC"/>
    <w:rsid w:val="00606A4F"/>
    <w:rsid w:val="00610538"/>
    <w:rsid w:val="00614BB4"/>
    <w:rsid w:val="00616AA9"/>
    <w:rsid w:val="006236A6"/>
    <w:rsid w:val="00630EE8"/>
    <w:rsid w:val="00632E48"/>
    <w:rsid w:val="00637FC0"/>
    <w:rsid w:val="00642B69"/>
    <w:rsid w:val="00650697"/>
    <w:rsid w:val="00656670"/>
    <w:rsid w:val="00670A05"/>
    <w:rsid w:val="00670D60"/>
    <w:rsid w:val="0067199E"/>
    <w:rsid w:val="006728EA"/>
    <w:rsid w:val="00672D7F"/>
    <w:rsid w:val="006779EC"/>
    <w:rsid w:val="00681502"/>
    <w:rsid w:val="00682EFF"/>
    <w:rsid w:val="00685705"/>
    <w:rsid w:val="00686545"/>
    <w:rsid w:val="00687B6A"/>
    <w:rsid w:val="00690D2B"/>
    <w:rsid w:val="00696789"/>
    <w:rsid w:val="006A211B"/>
    <w:rsid w:val="006A2260"/>
    <w:rsid w:val="006A3161"/>
    <w:rsid w:val="006A3258"/>
    <w:rsid w:val="006B029F"/>
    <w:rsid w:val="006B1E59"/>
    <w:rsid w:val="006B3ABC"/>
    <w:rsid w:val="006C015E"/>
    <w:rsid w:val="006C59C3"/>
    <w:rsid w:val="006C697E"/>
    <w:rsid w:val="006D145E"/>
    <w:rsid w:val="006D1D43"/>
    <w:rsid w:val="006E0141"/>
    <w:rsid w:val="006E0E07"/>
    <w:rsid w:val="006E0E18"/>
    <w:rsid w:val="006E2394"/>
    <w:rsid w:val="006E2D5B"/>
    <w:rsid w:val="006E5A5A"/>
    <w:rsid w:val="006F2735"/>
    <w:rsid w:val="006F3A02"/>
    <w:rsid w:val="006F5169"/>
    <w:rsid w:val="007118B3"/>
    <w:rsid w:val="007203C1"/>
    <w:rsid w:val="00720751"/>
    <w:rsid w:val="007216D9"/>
    <w:rsid w:val="007251DC"/>
    <w:rsid w:val="007331D0"/>
    <w:rsid w:val="00733577"/>
    <w:rsid w:val="00736CD0"/>
    <w:rsid w:val="0074107E"/>
    <w:rsid w:val="00746EF4"/>
    <w:rsid w:val="0075027E"/>
    <w:rsid w:val="00752E09"/>
    <w:rsid w:val="00762387"/>
    <w:rsid w:val="00766C05"/>
    <w:rsid w:val="0077329D"/>
    <w:rsid w:val="00774597"/>
    <w:rsid w:val="0077463D"/>
    <w:rsid w:val="00780F98"/>
    <w:rsid w:val="007819D6"/>
    <w:rsid w:val="00784E1A"/>
    <w:rsid w:val="00785A1C"/>
    <w:rsid w:val="00787628"/>
    <w:rsid w:val="0079338E"/>
    <w:rsid w:val="00794918"/>
    <w:rsid w:val="00795972"/>
    <w:rsid w:val="00795B34"/>
    <w:rsid w:val="0079767D"/>
    <w:rsid w:val="007A4A0C"/>
    <w:rsid w:val="007A5E4C"/>
    <w:rsid w:val="007B2AB5"/>
    <w:rsid w:val="007B5906"/>
    <w:rsid w:val="007B59D6"/>
    <w:rsid w:val="007C0E6D"/>
    <w:rsid w:val="007C2156"/>
    <w:rsid w:val="007C2D82"/>
    <w:rsid w:val="007C6322"/>
    <w:rsid w:val="007D3384"/>
    <w:rsid w:val="007E6CFD"/>
    <w:rsid w:val="007F0B9E"/>
    <w:rsid w:val="007F275B"/>
    <w:rsid w:val="007F2C7E"/>
    <w:rsid w:val="007F7003"/>
    <w:rsid w:val="00812F49"/>
    <w:rsid w:val="008160DD"/>
    <w:rsid w:val="00816966"/>
    <w:rsid w:val="00816B77"/>
    <w:rsid w:val="008246E2"/>
    <w:rsid w:val="00825390"/>
    <w:rsid w:val="00827A4F"/>
    <w:rsid w:val="00834173"/>
    <w:rsid w:val="00841015"/>
    <w:rsid w:val="008414D0"/>
    <w:rsid w:val="00842606"/>
    <w:rsid w:val="0084398F"/>
    <w:rsid w:val="008465FB"/>
    <w:rsid w:val="00855524"/>
    <w:rsid w:val="00865534"/>
    <w:rsid w:val="008759F7"/>
    <w:rsid w:val="00876ADB"/>
    <w:rsid w:val="00880A58"/>
    <w:rsid w:val="008908F0"/>
    <w:rsid w:val="008978FC"/>
    <w:rsid w:val="008A46A2"/>
    <w:rsid w:val="008D0182"/>
    <w:rsid w:val="008D7847"/>
    <w:rsid w:val="008E005D"/>
    <w:rsid w:val="008E1A42"/>
    <w:rsid w:val="008E3086"/>
    <w:rsid w:val="008E4B65"/>
    <w:rsid w:val="008E6FB5"/>
    <w:rsid w:val="008E710D"/>
    <w:rsid w:val="008F3F03"/>
    <w:rsid w:val="008F6A57"/>
    <w:rsid w:val="009005D5"/>
    <w:rsid w:val="009038CC"/>
    <w:rsid w:val="00904BB3"/>
    <w:rsid w:val="009053E6"/>
    <w:rsid w:val="00911220"/>
    <w:rsid w:val="00911D36"/>
    <w:rsid w:val="00921AF4"/>
    <w:rsid w:val="00927B1F"/>
    <w:rsid w:val="00927FC1"/>
    <w:rsid w:val="00930523"/>
    <w:rsid w:val="009363B6"/>
    <w:rsid w:val="009456BE"/>
    <w:rsid w:val="00946D0B"/>
    <w:rsid w:val="00947D50"/>
    <w:rsid w:val="0095287C"/>
    <w:rsid w:val="009544E3"/>
    <w:rsid w:val="009571A8"/>
    <w:rsid w:val="009613BF"/>
    <w:rsid w:val="0096190C"/>
    <w:rsid w:val="0096240B"/>
    <w:rsid w:val="0096685B"/>
    <w:rsid w:val="0097450F"/>
    <w:rsid w:val="00977080"/>
    <w:rsid w:val="009808DA"/>
    <w:rsid w:val="009A0BBC"/>
    <w:rsid w:val="009A1D6C"/>
    <w:rsid w:val="009A349B"/>
    <w:rsid w:val="009A487F"/>
    <w:rsid w:val="009A7A53"/>
    <w:rsid w:val="009B0749"/>
    <w:rsid w:val="009B10E9"/>
    <w:rsid w:val="009D513C"/>
    <w:rsid w:val="009E1315"/>
    <w:rsid w:val="009E1F16"/>
    <w:rsid w:val="009E43A5"/>
    <w:rsid w:val="009E5635"/>
    <w:rsid w:val="009E6B38"/>
    <w:rsid w:val="009F0015"/>
    <w:rsid w:val="009F3F40"/>
    <w:rsid w:val="00A14440"/>
    <w:rsid w:val="00A23818"/>
    <w:rsid w:val="00A24C95"/>
    <w:rsid w:val="00A26CF7"/>
    <w:rsid w:val="00A27518"/>
    <w:rsid w:val="00A30A0B"/>
    <w:rsid w:val="00A36FE0"/>
    <w:rsid w:val="00A462B6"/>
    <w:rsid w:val="00A47A2C"/>
    <w:rsid w:val="00A52FC4"/>
    <w:rsid w:val="00A54479"/>
    <w:rsid w:val="00A847D8"/>
    <w:rsid w:val="00A8698C"/>
    <w:rsid w:val="00A927BB"/>
    <w:rsid w:val="00AA75C6"/>
    <w:rsid w:val="00AA7F2D"/>
    <w:rsid w:val="00AC013C"/>
    <w:rsid w:val="00AC373A"/>
    <w:rsid w:val="00AC5873"/>
    <w:rsid w:val="00AD0972"/>
    <w:rsid w:val="00AD6349"/>
    <w:rsid w:val="00AE0A53"/>
    <w:rsid w:val="00AF5473"/>
    <w:rsid w:val="00AF61C9"/>
    <w:rsid w:val="00AF793D"/>
    <w:rsid w:val="00AF7F74"/>
    <w:rsid w:val="00B01062"/>
    <w:rsid w:val="00B03152"/>
    <w:rsid w:val="00B04960"/>
    <w:rsid w:val="00B06AC3"/>
    <w:rsid w:val="00B1319A"/>
    <w:rsid w:val="00B1723F"/>
    <w:rsid w:val="00B21205"/>
    <w:rsid w:val="00B224CF"/>
    <w:rsid w:val="00B41BE4"/>
    <w:rsid w:val="00B5565C"/>
    <w:rsid w:val="00B55BB7"/>
    <w:rsid w:val="00B570A5"/>
    <w:rsid w:val="00B60500"/>
    <w:rsid w:val="00B60AA7"/>
    <w:rsid w:val="00B63682"/>
    <w:rsid w:val="00B6427A"/>
    <w:rsid w:val="00B66E92"/>
    <w:rsid w:val="00B70229"/>
    <w:rsid w:val="00B7377E"/>
    <w:rsid w:val="00B7665C"/>
    <w:rsid w:val="00B8276C"/>
    <w:rsid w:val="00B84C62"/>
    <w:rsid w:val="00B84E5E"/>
    <w:rsid w:val="00B9310F"/>
    <w:rsid w:val="00BB3B6A"/>
    <w:rsid w:val="00BC0169"/>
    <w:rsid w:val="00BC55A6"/>
    <w:rsid w:val="00BD3FE6"/>
    <w:rsid w:val="00BE05F3"/>
    <w:rsid w:val="00BE1CF2"/>
    <w:rsid w:val="00BE67D1"/>
    <w:rsid w:val="00BF7830"/>
    <w:rsid w:val="00C04AED"/>
    <w:rsid w:val="00C071A1"/>
    <w:rsid w:val="00C12DC6"/>
    <w:rsid w:val="00C21082"/>
    <w:rsid w:val="00C23F73"/>
    <w:rsid w:val="00C24624"/>
    <w:rsid w:val="00C25E58"/>
    <w:rsid w:val="00C34016"/>
    <w:rsid w:val="00C34727"/>
    <w:rsid w:val="00C421D9"/>
    <w:rsid w:val="00C431D9"/>
    <w:rsid w:val="00C56F4F"/>
    <w:rsid w:val="00C62720"/>
    <w:rsid w:val="00C7244C"/>
    <w:rsid w:val="00C73968"/>
    <w:rsid w:val="00C743F1"/>
    <w:rsid w:val="00C74889"/>
    <w:rsid w:val="00C74D79"/>
    <w:rsid w:val="00C75814"/>
    <w:rsid w:val="00C8383D"/>
    <w:rsid w:val="00C83BAF"/>
    <w:rsid w:val="00C84337"/>
    <w:rsid w:val="00CA0477"/>
    <w:rsid w:val="00CA2AE3"/>
    <w:rsid w:val="00CA4D33"/>
    <w:rsid w:val="00CA4EC0"/>
    <w:rsid w:val="00CA6E19"/>
    <w:rsid w:val="00CB0220"/>
    <w:rsid w:val="00CB2BBE"/>
    <w:rsid w:val="00CB3E0E"/>
    <w:rsid w:val="00CC3F43"/>
    <w:rsid w:val="00CC444F"/>
    <w:rsid w:val="00CD5046"/>
    <w:rsid w:val="00CD754F"/>
    <w:rsid w:val="00CE3D97"/>
    <w:rsid w:val="00CE4B22"/>
    <w:rsid w:val="00CF0D08"/>
    <w:rsid w:val="00CF1956"/>
    <w:rsid w:val="00CF6676"/>
    <w:rsid w:val="00D011B7"/>
    <w:rsid w:val="00D012C7"/>
    <w:rsid w:val="00D01677"/>
    <w:rsid w:val="00D01863"/>
    <w:rsid w:val="00D03088"/>
    <w:rsid w:val="00D10833"/>
    <w:rsid w:val="00D12588"/>
    <w:rsid w:val="00D1271A"/>
    <w:rsid w:val="00D2075C"/>
    <w:rsid w:val="00D21A8D"/>
    <w:rsid w:val="00D240FD"/>
    <w:rsid w:val="00D2539F"/>
    <w:rsid w:val="00D26A13"/>
    <w:rsid w:val="00D27F34"/>
    <w:rsid w:val="00D31BED"/>
    <w:rsid w:val="00D400FF"/>
    <w:rsid w:val="00D43CD6"/>
    <w:rsid w:val="00D505FD"/>
    <w:rsid w:val="00D6382C"/>
    <w:rsid w:val="00D63B6B"/>
    <w:rsid w:val="00D65B6B"/>
    <w:rsid w:val="00D666FA"/>
    <w:rsid w:val="00D76666"/>
    <w:rsid w:val="00D76BAA"/>
    <w:rsid w:val="00D81CF9"/>
    <w:rsid w:val="00D8334C"/>
    <w:rsid w:val="00DA4F13"/>
    <w:rsid w:val="00DA50AF"/>
    <w:rsid w:val="00DB51B0"/>
    <w:rsid w:val="00DC2A9A"/>
    <w:rsid w:val="00DC7225"/>
    <w:rsid w:val="00DD461B"/>
    <w:rsid w:val="00DD5162"/>
    <w:rsid w:val="00DD7CE7"/>
    <w:rsid w:val="00DD7FD3"/>
    <w:rsid w:val="00DE010E"/>
    <w:rsid w:val="00DE4688"/>
    <w:rsid w:val="00DE7425"/>
    <w:rsid w:val="00DF2618"/>
    <w:rsid w:val="00DF3B8F"/>
    <w:rsid w:val="00DF4E7C"/>
    <w:rsid w:val="00E00BF9"/>
    <w:rsid w:val="00E0163B"/>
    <w:rsid w:val="00E04020"/>
    <w:rsid w:val="00E0512F"/>
    <w:rsid w:val="00E11B47"/>
    <w:rsid w:val="00E173E4"/>
    <w:rsid w:val="00E20DAA"/>
    <w:rsid w:val="00E35A4A"/>
    <w:rsid w:val="00E453CA"/>
    <w:rsid w:val="00E50AAA"/>
    <w:rsid w:val="00E53CC4"/>
    <w:rsid w:val="00E5527F"/>
    <w:rsid w:val="00E6236D"/>
    <w:rsid w:val="00E62618"/>
    <w:rsid w:val="00E77530"/>
    <w:rsid w:val="00E82DAB"/>
    <w:rsid w:val="00E82EEC"/>
    <w:rsid w:val="00E83FC4"/>
    <w:rsid w:val="00E978EA"/>
    <w:rsid w:val="00EA5EB0"/>
    <w:rsid w:val="00EB1E1B"/>
    <w:rsid w:val="00EB2AC4"/>
    <w:rsid w:val="00EB3DBB"/>
    <w:rsid w:val="00EB5532"/>
    <w:rsid w:val="00EC184D"/>
    <w:rsid w:val="00EC45C9"/>
    <w:rsid w:val="00ED6DD3"/>
    <w:rsid w:val="00ED7242"/>
    <w:rsid w:val="00EE2480"/>
    <w:rsid w:val="00EE5080"/>
    <w:rsid w:val="00EF05DF"/>
    <w:rsid w:val="00EF207C"/>
    <w:rsid w:val="00EF2C71"/>
    <w:rsid w:val="00EF466D"/>
    <w:rsid w:val="00EF473E"/>
    <w:rsid w:val="00EF6D0A"/>
    <w:rsid w:val="00F031A3"/>
    <w:rsid w:val="00F12183"/>
    <w:rsid w:val="00F15F0F"/>
    <w:rsid w:val="00F2172C"/>
    <w:rsid w:val="00F32FD0"/>
    <w:rsid w:val="00F33A50"/>
    <w:rsid w:val="00F379F8"/>
    <w:rsid w:val="00F45CA9"/>
    <w:rsid w:val="00F611A5"/>
    <w:rsid w:val="00F64643"/>
    <w:rsid w:val="00F720B6"/>
    <w:rsid w:val="00F74086"/>
    <w:rsid w:val="00F75FC3"/>
    <w:rsid w:val="00F819C3"/>
    <w:rsid w:val="00F85120"/>
    <w:rsid w:val="00F86162"/>
    <w:rsid w:val="00F8624D"/>
    <w:rsid w:val="00F87E93"/>
    <w:rsid w:val="00F94EBE"/>
    <w:rsid w:val="00FA27A9"/>
    <w:rsid w:val="00FA2ECB"/>
    <w:rsid w:val="00FB21A3"/>
    <w:rsid w:val="00FB224C"/>
    <w:rsid w:val="00FB228C"/>
    <w:rsid w:val="00FB51C9"/>
    <w:rsid w:val="00FC5A1B"/>
    <w:rsid w:val="00FC5D3A"/>
    <w:rsid w:val="00FD3A8B"/>
    <w:rsid w:val="00FD3FF7"/>
    <w:rsid w:val="00FD6432"/>
    <w:rsid w:val="00FD6C54"/>
    <w:rsid w:val="00FD7AB4"/>
    <w:rsid w:val="00FE55D1"/>
    <w:rsid w:val="00FE6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oNotEmbedSmartTags/>
  <w:decimalSymbol w:val=","/>
  <w:listSeparator w:val=";"/>
  <w15:docId w15:val="{B7E5655D-B715-42EE-BE7F-341318FBE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12F"/>
    <w:pPr>
      <w:suppressAutoHyphens/>
    </w:pPr>
    <w:rPr>
      <w:rFonts w:cs="Calibri"/>
      <w:sz w:val="24"/>
      <w:szCs w:val="24"/>
      <w:lang w:eastAsia="ar-SA"/>
    </w:rPr>
  </w:style>
  <w:style w:type="paragraph" w:styleId="1">
    <w:name w:val="heading 1"/>
    <w:aliases w:val="Заголовок 1 Знак Знак,Заголовок 1 Знак Знак Знак"/>
    <w:basedOn w:val="a"/>
    <w:next w:val="a"/>
    <w:qFormat/>
    <w:rsid w:val="00184D99"/>
    <w:pPr>
      <w:keepNext/>
      <w:numPr>
        <w:numId w:val="18"/>
      </w:numPr>
      <w:tabs>
        <w:tab w:val="left" w:pos="851"/>
        <w:tab w:val="left" w:pos="993"/>
        <w:tab w:val="left" w:pos="2127"/>
      </w:tabs>
      <w:spacing w:before="360" w:after="360"/>
      <w:contextualSpacing/>
      <w:jc w:val="center"/>
      <w:outlineLvl w:val="0"/>
    </w:pPr>
    <w:rPr>
      <w:rFonts w:cs="Times New Roman"/>
      <w:b/>
      <w:bCs/>
      <w:caps/>
      <w:sz w:val="28"/>
      <w:szCs w:val="28"/>
    </w:rPr>
  </w:style>
  <w:style w:type="paragraph" w:styleId="2">
    <w:name w:val="heading 2"/>
    <w:basedOn w:val="a"/>
    <w:next w:val="a"/>
    <w:link w:val="20"/>
    <w:semiHidden/>
    <w:unhideWhenUsed/>
    <w:qFormat/>
    <w:rsid w:val="005D3BA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rsid w:val="00A14440"/>
    <w:pPr>
      <w:keepNext/>
      <w:spacing w:before="240" w:after="60"/>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3">
    <w:name w:val="Верхний колонтитул Знак"/>
    <w:aliases w:val="ВерхКолонтитул Знак"/>
    <w:uiPriority w:val="99"/>
    <w:rsid w:val="004F712F"/>
    <w:rPr>
      <w:rFonts w:ascii="Times New Roman" w:eastAsia="Times New Roman" w:hAnsi="Times New Roman"/>
      <w:sz w:val="24"/>
      <w:szCs w:val="24"/>
    </w:rPr>
  </w:style>
  <w:style w:type="character" w:customStyle="1" w:styleId="a4">
    <w:name w:val="Нижний колонтитул Знак"/>
    <w:uiPriority w:val="99"/>
    <w:rsid w:val="004F712F"/>
    <w:rPr>
      <w:rFonts w:ascii="Times New Roman" w:eastAsia="Times New Roman" w:hAnsi="Times New Roman"/>
      <w:sz w:val="24"/>
      <w:szCs w:val="24"/>
    </w:rPr>
  </w:style>
  <w:style w:type="character" w:customStyle="1" w:styleId="a5">
    <w:name w:val="Текст выноски Знак"/>
    <w:uiPriority w:val="99"/>
    <w:rsid w:val="004F712F"/>
    <w:rPr>
      <w:rFonts w:ascii="Tahoma" w:eastAsia="Times New Roman" w:hAnsi="Tahoma" w:cs="Tahoma"/>
      <w:sz w:val="16"/>
      <w:szCs w:val="16"/>
    </w:rPr>
  </w:style>
  <w:style w:type="character" w:styleId="a6">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rsid w:val="004F712F"/>
    <w:rPr>
      <w:rFonts w:ascii="Times New Roman" w:eastAsia="Times New Roman" w:hAnsi="Times New Roman"/>
      <w:b/>
      <w:bCs/>
      <w:sz w:val="28"/>
      <w:szCs w:val="28"/>
      <w:lang w:val="en-US"/>
    </w:rPr>
  </w:style>
  <w:style w:type="paragraph" w:customStyle="1" w:styleId="a7">
    <w:name w:val="Заголовок"/>
    <w:basedOn w:val="a"/>
    <w:next w:val="a8"/>
    <w:rsid w:val="004F712F"/>
    <w:pPr>
      <w:keepNext/>
      <w:spacing w:before="240" w:after="120"/>
    </w:pPr>
    <w:rPr>
      <w:rFonts w:ascii="Arial" w:eastAsia="MS Mincho" w:hAnsi="Arial" w:cs="Tahoma"/>
      <w:sz w:val="28"/>
      <w:szCs w:val="28"/>
    </w:rPr>
  </w:style>
  <w:style w:type="paragraph" w:styleId="a8">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
    <w:link w:val="a9"/>
    <w:uiPriority w:val="1"/>
    <w:qFormat/>
    <w:rsid w:val="004F712F"/>
    <w:pPr>
      <w:spacing w:after="120"/>
    </w:pPr>
  </w:style>
  <w:style w:type="paragraph" w:styleId="aa">
    <w:name w:val="List"/>
    <w:basedOn w:val="a8"/>
    <w:rsid w:val="004F712F"/>
    <w:rPr>
      <w:rFonts w:ascii="Arial" w:hAnsi="Arial" w:cs="Tahoma"/>
    </w:rPr>
  </w:style>
  <w:style w:type="paragraph" w:customStyle="1" w:styleId="12">
    <w:name w:val="Название1"/>
    <w:basedOn w:val="a"/>
    <w:rsid w:val="004F712F"/>
    <w:pPr>
      <w:suppressLineNumbers/>
      <w:spacing w:before="120" w:after="120"/>
    </w:pPr>
    <w:rPr>
      <w:rFonts w:ascii="Arial" w:hAnsi="Arial" w:cs="Tahoma"/>
      <w:i/>
      <w:iCs/>
      <w:sz w:val="20"/>
    </w:rPr>
  </w:style>
  <w:style w:type="paragraph" w:customStyle="1" w:styleId="13">
    <w:name w:val="Указатель1"/>
    <w:basedOn w:val="a"/>
    <w:rsid w:val="004F712F"/>
    <w:pPr>
      <w:suppressLineNumbers/>
    </w:pPr>
    <w:rPr>
      <w:rFonts w:ascii="Arial" w:hAnsi="Arial" w:cs="Tahoma"/>
    </w:rPr>
  </w:style>
  <w:style w:type="paragraph" w:styleId="ab">
    <w:name w:val="List Paragraph"/>
    <w:aliases w:val="Обычный текст,Bullet List,FooterText,numbered"/>
    <w:basedOn w:val="a"/>
    <w:link w:val="ac"/>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d">
    <w:name w:val="header"/>
    <w:aliases w:val="ВерхКолонтитул"/>
    <w:basedOn w:val="a"/>
    <w:uiPriority w:val="99"/>
    <w:rsid w:val="004F712F"/>
    <w:pPr>
      <w:tabs>
        <w:tab w:val="center" w:pos="4677"/>
        <w:tab w:val="right" w:pos="9355"/>
      </w:tabs>
    </w:pPr>
  </w:style>
  <w:style w:type="paragraph" w:styleId="ae">
    <w:name w:val="footer"/>
    <w:basedOn w:val="a"/>
    <w:uiPriority w:val="99"/>
    <w:rsid w:val="004F712F"/>
    <w:pPr>
      <w:tabs>
        <w:tab w:val="center" w:pos="4677"/>
        <w:tab w:val="right" w:pos="9355"/>
      </w:tabs>
    </w:pPr>
  </w:style>
  <w:style w:type="paragraph" w:styleId="af">
    <w:name w:val="Balloon Text"/>
    <w:basedOn w:val="a"/>
    <w:uiPriority w:val="99"/>
    <w:rsid w:val="004F712F"/>
    <w:rPr>
      <w:rFonts w:ascii="Tahoma" w:hAnsi="Tahoma" w:cs="Tahoma"/>
      <w:sz w:val="16"/>
      <w:szCs w:val="16"/>
    </w:rPr>
  </w:style>
  <w:style w:type="paragraph" w:customStyle="1" w:styleId="bodytext">
    <w:name w:val="bodytext"/>
    <w:basedOn w:val="a"/>
    <w:rsid w:val="004F712F"/>
    <w:pPr>
      <w:spacing w:before="150" w:after="150"/>
    </w:pPr>
    <w:rPr>
      <w:rFonts w:ascii="Tahoma" w:hAnsi="Tahoma" w:cs="Tahoma"/>
      <w:sz w:val="18"/>
      <w:szCs w:val="18"/>
    </w:rPr>
  </w:style>
  <w:style w:type="paragraph" w:customStyle="1" w:styleId="21">
    <w:name w:val="Основной текст с отступом 21"/>
    <w:basedOn w:val="a"/>
    <w:rsid w:val="004F712F"/>
    <w:pPr>
      <w:widowControl w:val="0"/>
      <w:overflowPunct w:val="0"/>
      <w:autoSpaceDE w:val="0"/>
      <w:ind w:left="426" w:hanging="426"/>
      <w:jc w:val="both"/>
      <w:textAlignment w:val="baseline"/>
    </w:pPr>
    <w:rPr>
      <w:sz w:val="26"/>
      <w:szCs w:val="20"/>
    </w:rPr>
  </w:style>
  <w:style w:type="paragraph" w:customStyle="1" w:styleId="af0">
    <w:name w:val="Содержимое таблицы"/>
    <w:basedOn w:val="a"/>
    <w:rsid w:val="004F712F"/>
    <w:pPr>
      <w:suppressLineNumbers/>
    </w:pPr>
  </w:style>
  <w:style w:type="paragraph" w:customStyle="1" w:styleId="af1">
    <w:name w:val="Заголовок таблицы"/>
    <w:basedOn w:val="af0"/>
    <w:rsid w:val="004F712F"/>
    <w:pPr>
      <w:jc w:val="center"/>
    </w:pPr>
    <w:rPr>
      <w:b/>
      <w:bCs/>
    </w:rPr>
  </w:style>
  <w:style w:type="paragraph" w:styleId="af2">
    <w:name w:val="Title"/>
    <w:basedOn w:val="a"/>
    <w:next w:val="a"/>
    <w:link w:val="af3"/>
    <w:qFormat/>
    <w:rsid w:val="00927B1F"/>
    <w:pPr>
      <w:spacing w:before="240" w:after="60"/>
      <w:jc w:val="center"/>
      <w:outlineLvl w:val="0"/>
    </w:pPr>
    <w:rPr>
      <w:rFonts w:ascii="Cambria" w:hAnsi="Cambria" w:cs="Times New Roman"/>
      <w:b/>
      <w:bCs/>
      <w:kern w:val="28"/>
      <w:sz w:val="32"/>
      <w:szCs w:val="32"/>
    </w:rPr>
  </w:style>
  <w:style w:type="character" w:customStyle="1" w:styleId="af3">
    <w:name w:val="Название Знак"/>
    <w:link w:val="af2"/>
    <w:rsid w:val="00927B1F"/>
    <w:rPr>
      <w:rFonts w:ascii="Cambria" w:eastAsia="Times New Roman" w:hAnsi="Cambria" w:cs="Times New Roman"/>
      <w:b/>
      <w:bCs/>
      <w:kern w:val="28"/>
      <w:sz w:val="32"/>
      <w:szCs w:val="32"/>
      <w:lang w:eastAsia="ar-SA"/>
    </w:rPr>
  </w:style>
  <w:style w:type="character" w:styleId="af4">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
    <w:rsid w:val="00C071A1"/>
    <w:pPr>
      <w:suppressAutoHyphens w:val="0"/>
      <w:spacing w:before="100" w:beforeAutospacing="1" w:after="100" w:afterAutospacing="1"/>
    </w:pPr>
    <w:rPr>
      <w:rFonts w:cs="Times New Roman"/>
      <w:lang w:eastAsia="ru-RU"/>
    </w:rPr>
  </w:style>
  <w:style w:type="table" w:styleId="af5">
    <w:name w:val="Table Grid"/>
    <w:basedOn w:val="a1"/>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rsid w:val="00A14440"/>
    <w:rPr>
      <w:rFonts w:ascii="Cambria" w:eastAsia="Times New Roman" w:hAnsi="Cambria" w:cs="Times New Roman"/>
      <w:b/>
      <w:bCs/>
      <w:sz w:val="26"/>
      <w:szCs w:val="26"/>
      <w:lang w:eastAsia="ar-SA"/>
    </w:rPr>
  </w:style>
  <w:style w:type="paragraph" w:customStyle="1" w:styleId="af6">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0"/>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
    <w:name w:val="Основной текст4"/>
    <w:basedOn w:val="a"/>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basedOn w:val="a0"/>
    <w:link w:val="2"/>
    <w:semiHidden/>
    <w:rsid w:val="005D3BAD"/>
    <w:rPr>
      <w:rFonts w:asciiTheme="majorHAnsi" w:eastAsiaTheme="majorEastAsia" w:hAnsiTheme="majorHAnsi" w:cstheme="majorBidi"/>
      <w:color w:val="365F91" w:themeColor="accent1" w:themeShade="BF"/>
      <w:sz w:val="26"/>
      <w:szCs w:val="26"/>
      <w:lang w:eastAsia="ar-SA"/>
    </w:rPr>
  </w:style>
  <w:style w:type="paragraph" w:styleId="23">
    <w:name w:val="Body Text Indent 2"/>
    <w:basedOn w:val="a"/>
    <w:link w:val="24"/>
    <w:semiHidden/>
    <w:unhideWhenUsed/>
    <w:rsid w:val="005D3BAD"/>
    <w:pPr>
      <w:spacing w:after="120" w:line="480" w:lineRule="auto"/>
      <w:ind w:left="283"/>
    </w:pPr>
  </w:style>
  <w:style w:type="character" w:customStyle="1" w:styleId="24">
    <w:name w:val="Основной текст с отступом 2 Знак"/>
    <w:basedOn w:val="a0"/>
    <w:link w:val="23"/>
    <w:semiHidden/>
    <w:rsid w:val="005D3BAD"/>
    <w:rPr>
      <w:rFonts w:cs="Calibri"/>
      <w:sz w:val="24"/>
      <w:szCs w:val="24"/>
      <w:lang w:eastAsia="ar-SA"/>
    </w:rPr>
  </w:style>
  <w:style w:type="paragraph" w:styleId="25">
    <w:name w:val="toc 2"/>
    <w:basedOn w:val="a"/>
    <w:next w:val="a"/>
    <w:autoRedefine/>
    <w:uiPriority w:val="39"/>
    <w:rsid w:val="008E4B65"/>
    <w:pPr>
      <w:ind w:left="240"/>
    </w:pPr>
    <w:rPr>
      <w:smallCaps/>
      <w:szCs w:val="20"/>
    </w:rPr>
  </w:style>
  <w:style w:type="paragraph" w:styleId="af7">
    <w:name w:val="Normal (Web)"/>
    <w:aliases w:val="Обычный (Web)1,Обычный (Web)"/>
    <w:basedOn w:val="a"/>
    <w:uiPriority w:val="99"/>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5"/>
    <w:rsid w:val="005D3BAD"/>
    <w:tblPr/>
    <w:tcPr>
      <w:shd w:val="clear" w:color="auto" w:fill="auto"/>
    </w:tcPr>
    <w:tblStylePr w:type="firstRow">
      <w:rPr>
        <w:b/>
        <w:i/>
      </w:rPr>
      <w:tblPr/>
      <w:tcPr>
        <w:shd w:val="clear" w:color="auto" w:fill="CCCCCC"/>
      </w:tcPr>
    </w:tblStylePr>
  </w:style>
  <w:style w:type="character" w:customStyle="1" w:styleId="af8">
    <w:name w:val="Основной текст_"/>
    <w:basedOn w:val="a0"/>
    <w:link w:val="16"/>
    <w:rsid w:val="005D3BAD"/>
    <w:rPr>
      <w:sz w:val="27"/>
      <w:szCs w:val="27"/>
      <w:shd w:val="clear" w:color="auto" w:fill="FFFFFF"/>
    </w:rPr>
  </w:style>
  <w:style w:type="paragraph" w:customStyle="1" w:styleId="16">
    <w:name w:val="Основной текст1"/>
    <w:basedOn w:val="a"/>
    <w:link w:val="af8"/>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uiPriority w:val="99"/>
    <w:qFormat/>
    <w:rsid w:val="005D3BAD"/>
    <w:pPr>
      <w:autoSpaceDE w:val="0"/>
      <w:autoSpaceDN w:val="0"/>
      <w:adjustRightInd w:val="0"/>
    </w:pPr>
    <w:rPr>
      <w:color w:val="000000"/>
      <w:sz w:val="24"/>
      <w:szCs w:val="24"/>
    </w:rPr>
  </w:style>
  <w:style w:type="character" w:customStyle="1" w:styleId="blk">
    <w:name w:val="blk"/>
    <w:basedOn w:val="a0"/>
    <w:rsid w:val="005D3BAD"/>
  </w:style>
  <w:style w:type="paragraph" w:customStyle="1" w:styleId="af9">
    <w:name w:val="Содержимое врезки"/>
    <w:basedOn w:val="a8"/>
    <w:rsid w:val="00670D60"/>
    <w:pPr>
      <w:spacing w:after="0"/>
      <w:jc w:val="center"/>
    </w:pPr>
    <w:rPr>
      <w:rFonts w:cs="Times New Roman"/>
      <w:b/>
      <w:sz w:val="22"/>
    </w:rPr>
  </w:style>
  <w:style w:type="paragraph" w:styleId="afa">
    <w:name w:val="Subtitle"/>
    <w:basedOn w:val="a"/>
    <w:next w:val="a"/>
    <w:link w:val="afb"/>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b">
    <w:name w:val="Подзаголовок Знак"/>
    <w:basedOn w:val="a0"/>
    <w:link w:val="afa"/>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
    <w:next w:val="a"/>
    <w:autoRedefine/>
    <w:uiPriority w:val="39"/>
    <w:unhideWhenUsed/>
    <w:rsid w:val="008E4B65"/>
    <w:pPr>
      <w:spacing w:before="120" w:after="120"/>
    </w:pPr>
    <w:rPr>
      <w:b/>
      <w:bCs/>
      <w:caps/>
      <w:szCs w:val="20"/>
    </w:rPr>
  </w:style>
  <w:style w:type="paragraph" w:styleId="31">
    <w:name w:val="toc 3"/>
    <w:basedOn w:val="a"/>
    <w:next w:val="a"/>
    <w:autoRedefine/>
    <w:uiPriority w:val="39"/>
    <w:unhideWhenUsed/>
    <w:rsid w:val="00B66E92"/>
    <w:pPr>
      <w:ind w:left="480"/>
    </w:pPr>
    <w:rPr>
      <w:rFonts w:asciiTheme="minorHAnsi" w:hAnsiTheme="minorHAnsi"/>
      <w:i/>
      <w:iCs/>
      <w:sz w:val="20"/>
      <w:szCs w:val="20"/>
    </w:rPr>
  </w:style>
  <w:style w:type="paragraph" w:customStyle="1" w:styleId="26">
    <w:name w:val="Стиль Заголовок 2"/>
    <w:basedOn w:val="2"/>
    <w:autoRedefine/>
    <w:rsid w:val="00A23818"/>
    <w:pPr>
      <w:spacing w:before="120" w:after="240"/>
      <w:jc w:val="center"/>
    </w:pPr>
    <w:rPr>
      <w:rFonts w:ascii="Times New Roman" w:hAnsi="Times New Roman" w:cs="Times New Roman"/>
      <w:color w:val="000000" w:themeColor="text1"/>
      <w:sz w:val="24"/>
      <w:szCs w:val="24"/>
    </w:rPr>
  </w:style>
  <w:style w:type="paragraph" w:customStyle="1" w:styleId="18">
    <w:name w:val="Стиль1"/>
    <w:basedOn w:val="2"/>
    <w:qFormat/>
    <w:rsid w:val="00A30A0B"/>
    <w:pPr>
      <w:jc w:val="center"/>
    </w:pPr>
    <w:rPr>
      <w:rFonts w:ascii="Times New Roman" w:hAnsi="Times New Roman"/>
      <w:b/>
      <w:color w:val="000000" w:themeColor="text1"/>
      <w:sz w:val="28"/>
    </w:rPr>
  </w:style>
  <w:style w:type="paragraph" w:styleId="40">
    <w:name w:val="toc 4"/>
    <w:basedOn w:val="a"/>
    <w:next w:val="a"/>
    <w:autoRedefine/>
    <w:unhideWhenUsed/>
    <w:rsid w:val="00A30A0B"/>
    <w:pPr>
      <w:ind w:left="720"/>
    </w:pPr>
    <w:rPr>
      <w:rFonts w:asciiTheme="minorHAnsi" w:hAnsiTheme="minorHAnsi"/>
      <w:sz w:val="18"/>
      <w:szCs w:val="18"/>
    </w:rPr>
  </w:style>
  <w:style w:type="paragraph" w:styleId="5">
    <w:name w:val="toc 5"/>
    <w:basedOn w:val="a"/>
    <w:next w:val="a"/>
    <w:autoRedefine/>
    <w:unhideWhenUsed/>
    <w:rsid w:val="00A30A0B"/>
    <w:pPr>
      <w:ind w:left="960"/>
    </w:pPr>
    <w:rPr>
      <w:rFonts w:asciiTheme="minorHAnsi" w:hAnsiTheme="minorHAnsi"/>
      <w:sz w:val="18"/>
      <w:szCs w:val="18"/>
    </w:rPr>
  </w:style>
  <w:style w:type="paragraph" w:styleId="6">
    <w:name w:val="toc 6"/>
    <w:basedOn w:val="a"/>
    <w:next w:val="a"/>
    <w:autoRedefine/>
    <w:unhideWhenUsed/>
    <w:rsid w:val="00A30A0B"/>
    <w:pPr>
      <w:ind w:left="1200"/>
    </w:pPr>
    <w:rPr>
      <w:rFonts w:asciiTheme="minorHAnsi" w:hAnsiTheme="minorHAnsi"/>
      <w:sz w:val="18"/>
      <w:szCs w:val="18"/>
    </w:rPr>
  </w:style>
  <w:style w:type="paragraph" w:styleId="7">
    <w:name w:val="toc 7"/>
    <w:basedOn w:val="a"/>
    <w:next w:val="a"/>
    <w:autoRedefine/>
    <w:unhideWhenUsed/>
    <w:rsid w:val="00A30A0B"/>
    <w:pPr>
      <w:ind w:left="1440"/>
    </w:pPr>
    <w:rPr>
      <w:rFonts w:asciiTheme="minorHAnsi" w:hAnsiTheme="minorHAnsi"/>
      <w:sz w:val="18"/>
      <w:szCs w:val="18"/>
    </w:rPr>
  </w:style>
  <w:style w:type="paragraph" w:styleId="8">
    <w:name w:val="toc 8"/>
    <w:basedOn w:val="a"/>
    <w:next w:val="a"/>
    <w:autoRedefine/>
    <w:unhideWhenUsed/>
    <w:rsid w:val="00A30A0B"/>
    <w:pPr>
      <w:ind w:left="1680"/>
    </w:pPr>
    <w:rPr>
      <w:rFonts w:asciiTheme="minorHAnsi" w:hAnsiTheme="minorHAnsi"/>
      <w:sz w:val="18"/>
      <w:szCs w:val="18"/>
    </w:rPr>
  </w:style>
  <w:style w:type="paragraph" w:styleId="9">
    <w:name w:val="toc 9"/>
    <w:basedOn w:val="a"/>
    <w:next w:val="a"/>
    <w:autoRedefine/>
    <w:unhideWhenUsed/>
    <w:rsid w:val="00A30A0B"/>
    <w:pPr>
      <w:ind w:left="1920"/>
    </w:pPr>
    <w:rPr>
      <w:rFonts w:asciiTheme="minorHAnsi" w:hAnsiTheme="minorHAnsi"/>
      <w:sz w:val="18"/>
      <w:szCs w:val="18"/>
    </w:rPr>
  </w:style>
  <w:style w:type="paragraph" w:customStyle="1" w:styleId="32">
    <w:name w:val="Обычный3"/>
    <w:rsid w:val="00EF2C71"/>
    <w:pPr>
      <w:widowControl w:val="0"/>
      <w:suppressAutoHyphens/>
      <w:overflowPunct w:val="0"/>
      <w:autoSpaceDE w:val="0"/>
    </w:pPr>
    <w:rPr>
      <w:rFonts w:eastAsia="Arial"/>
      <w:lang w:eastAsia="ar-SA"/>
    </w:rPr>
  </w:style>
  <w:style w:type="paragraph" w:styleId="27">
    <w:name w:val="Body Text 2"/>
    <w:basedOn w:val="a"/>
    <w:link w:val="28"/>
    <w:unhideWhenUsed/>
    <w:rsid w:val="00C25E58"/>
    <w:pPr>
      <w:spacing w:after="120" w:line="480" w:lineRule="auto"/>
    </w:pPr>
  </w:style>
  <w:style w:type="character" w:customStyle="1" w:styleId="28">
    <w:name w:val="Основной текст 2 Знак"/>
    <w:basedOn w:val="a0"/>
    <w:link w:val="27"/>
    <w:rsid w:val="00C25E58"/>
    <w:rPr>
      <w:rFonts w:cs="Calibri"/>
      <w:sz w:val="24"/>
      <w:szCs w:val="24"/>
      <w:lang w:eastAsia="ar-SA"/>
    </w:rPr>
  </w:style>
  <w:style w:type="paragraph" w:customStyle="1" w:styleId="29">
    <w:name w:val="Красная строка2"/>
    <w:basedOn w:val="a8"/>
    <w:rsid w:val="00C25E58"/>
    <w:pPr>
      <w:widowControl w:val="0"/>
      <w:ind w:firstLine="210"/>
    </w:pPr>
    <w:rPr>
      <w:rFonts w:eastAsia="Lucida Sans Unicode" w:cs="Times New Roman"/>
      <w:kern w:val="1"/>
    </w:rPr>
  </w:style>
  <w:style w:type="paragraph" w:customStyle="1" w:styleId="afc">
    <w:name w:val="Абзац"/>
    <w:basedOn w:val="a"/>
    <w:link w:val="afd"/>
    <w:rsid w:val="009E6B38"/>
    <w:pPr>
      <w:suppressAutoHyphens w:val="0"/>
      <w:spacing w:before="120" w:after="60"/>
      <w:ind w:firstLine="567"/>
      <w:jc w:val="both"/>
    </w:pPr>
    <w:rPr>
      <w:rFonts w:cs="Times New Roman"/>
      <w:lang w:eastAsia="ru-RU"/>
    </w:rPr>
  </w:style>
  <w:style w:type="character" w:customStyle="1" w:styleId="afd">
    <w:name w:val="Абзац Знак"/>
    <w:link w:val="afc"/>
    <w:rsid w:val="009E6B38"/>
    <w:rPr>
      <w:sz w:val="24"/>
      <w:szCs w:val="24"/>
    </w:rPr>
  </w:style>
  <w:style w:type="character" w:customStyle="1" w:styleId="ac">
    <w:name w:val="Абзац списка Знак"/>
    <w:aliases w:val="Обычный текст Знак,Bullet List Знак,FooterText Знак,numbered Знак"/>
    <w:link w:val="ab"/>
    <w:uiPriority w:val="34"/>
    <w:locked/>
    <w:rsid w:val="00C34016"/>
    <w:rPr>
      <w:rFonts w:cs="Calibri"/>
      <w:sz w:val="24"/>
      <w:szCs w:val="24"/>
      <w:lang w:eastAsia="ar-SA"/>
    </w:rPr>
  </w:style>
  <w:style w:type="paragraph" w:styleId="afe">
    <w:name w:val="Plain Text"/>
    <w:basedOn w:val="a"/>
    <w:link w:val="aff"/>
    <w:rsid w:val="00CF1956"/>
    <w:pPr>
      <w:suppressAutoHyphens w:val="0"/>
    </w:pPr>
    <w:rPr>
      <w:rFonts w:ascii="Courier New" w:hAnsi="Courier New" w:cs="Courier New"/>
      <w:sz w:val="20"/>
      <w:szCs w:val="20"/>
      <w:lang w:eastAsia="ru-RU"/>
    </w:rPr>
  </w:style>
  <w:style w:type="character" w:customStyle="1" w:styleId="aff">
    <w:name w:val="Текст Знак"/>
    <w:basedOn w:val="a0"/>
    <w:link w:val="afe"/>
    <w:rsid w:val="00CF1956"/>
    <w:rPr>
      <w:rFonts w:ascii="Courier New" w:hAnsi="Courier New" w:cs="Courier New"/>
    </w:rPr>
  </w:style>
  <w:style w:type="character" w:customStyle="1" w:styleId="ConsPlusNormal0">
    <w:name w:val="ConsPlusNormal Знак"/>
    <w:link w:val="ConsPlusNormal"/>
    <w:rsid w:val="002926DC"/>
    <w:rPr>
      <w:rFonts w:ascii="Arial" w:hAnsi="Arial" w:cs="Arial"/>
      <w:lang w:eastAsia="ar-SA"/>
    </w:rPr>
  </w:style>
  <w:style w:type="paragraph" w:customStyle="1" w:styleId="aff0">
    <w:name w:val="Таблица_название_таблицы"/>
    <w:next w:val="a"/>
    <w:link w:val="aff1"/>
    <w:autoRedefine/>
    <w:qFormat/>
    <w:rsid w:val="00027B32"/>
    <w:pPr>
      <w:keepNext/>
      <w:spacing w:before="60" w:after="60"/>
      <w:jc w:val="center"/>
    </w:pPr>
    <w:rPr>
      <w:b/>
      <w:bCs/>
      <w:sz w:val="22"/>
      <w:szCs w:val="22"/>
    </w:rPr>
  </w:style>
  <w:style w:type="character" w:customStyle="1" w:styleId="aff1">
    <w:name w:val="Таблица_название_таблицы Знак"/>
    <w:link w:val="aff0"/>
    <w:rsid w:val="00027B32"/>
    <w:rPr>
      <w:b/>
      <w:bCs/>
      <w:sz w:val="22"/>
      <w:szCs w:val="22"/>
    </w:rPr>
  </w:style>
  <w:style w:type="paragraph" w:customStyle="1" w:styleId="110">
    <w:name w:val="Табличный_таблица_11"/>
    <w:link w:val="111"/>
    <w:qFormat/>
    <w:rsid w:val="00027B32"/>
    <w:pPr>
      <w:jc w:val="center"/>
    </w:pPr>
    <w:rPr>
      <w:sz w:val="22"/>
      <w:szCs w:val="22"/>
    </w:rPr>
  </w:style>
  <w:style w:type="character" w:customStyle="1" w:styleId="111">
    <w:name w:val="Табличный_таблица_11 Знак"/>
    <w:link w:val="110"/>
    <w:rsid w:val="00027B32"/>
    <w:rPr>
      <w:sz w:val="22"/>
      <w:szCs w:val="22"/>
    </w:rPr>
  </w:style>
  <w:style w:type="paragraph" w:customStyle="1" w:styleId="112">
    <w:name w:val="Табличный_боковик_11"/>
    <w:link w:val="113"/>
    <w:qFormat/>
    <w:rsid w:val="00027B32"/>
    <w:rPr>
      <w:sz w:val="22"/>
      <w:szCs w:val="24"/>
    </w:rPr>
  </w:style>
  <w:style w:type="character" w:customStyle="1" w:styleId="113">
    <w:name w:val="Табличный_боковик_11 Знак"/>
    <w:link w:val="112"/>
    <w:rsid w:val="00027B32"/>
    <w:rPr>
      <w:sz w:val="22"/>
      <w:szCs w:val="24"/>
    </w:rPr>
  </w:style>
  <w:style w:type="paragraph" w:customStyle="1" w:styleId="2612">
    <w:name w:val="Стиль Стиль Заголовок 2 + Перед:  6 пт после: 12 пт"/>
    <w:basedOn w:val="26"/>
    <w:autoRedefine/>
    <w:rsid w:val="009A487F"/>
    <w:rPr>
      <w:rFonts w:eastAsia="Times New Roman"/>
      <w:bCs/>
    </w:rPr>
  </w:style>
  <w:style w:type="paragraph" w:styleId="aff2">
    <w:name w:val="Document Map"/>
    <w:basedOn w:val="a"/>
    <w:link w:val="aff3"/>
    <w:semiHidden/>
    <w:unhideWhenUsed/>
    <w:rsid w:val="00794918"/>
    <w:rPr>
      <w:rFonts w:ascii="Tahoma" w:hAnsi="Tahoma" w:cs="Tahoma"/>
      <w:sz w:val="16"/>
      <w:szCs w:val="16"/>
    </w:rPr>
  </w:style>
  <w:style w:type="character" w:customStyle="1" w:styleId="aff3">
    <w:name w:val="Схема документа Знак"/>
    <w:basedOn w:val="a0"/>
    <w:link w:val="aff2"/>
    <w:semiHidden/>
    <w:rsid w:val="00794918"/>
    <w:rPr>
      <w:rFonts w:ascii="Tahoma" w:hAnsi="Tahoma" w:cs="Tahoma"/>
      <w:sz w:val="16"/>
      <w:szCs w:val="16"/>
      <w:lang w:eastAsia="ar-SA"/>
    </w:rPr>
  </w:style>
  <w:style w:type="paragraph" w:customStyle="1" w:styleId="19">
    <w:name w:val="Без интервала1"/>
    <w:qFormat/>
    <w:rsid w:val="00794918"/>
    <w:rPr>
      <w:rFonts w:ascii="Calibri" w:hAnsi="Calibri"/>
      <w:sz w:val="22"/>
      <w:szCs w:val="22"/>
    </w:rPr>
  </w:style>
  <w:style w:type="paragraph" w:customStyle="1" w:styleId="TableParagraph">
    <w:name w:val="Table Paragraph"/>
    <w:basedOn w:val="a"/>
    <w:uiPriority w:val="1"/>
    <w:qFormat/>
    <w:rsid w:val="00B41BE4"/>
    <w:pPr>
      <w:widowControl w:val="0"/>
      <w:suppressAutoHyphens w:val="0"/>
    </w:pPr>
    <w:rPr>
      <w:rFonts w:asciiTheme="minorHAnsi" w:eastAsiaTheme="minorHAnsi" w:hAnsiTheme="minorHAnsi" w:cstheme="minorBidi"/>
      <w:sz w:val="22"/>
      <w:szCs w:val="22"/>
      <w:lang w:val="en-US" w:eastAsia="en-US"/>
    </w:rPr>
  </w:style>
  <w:style w:type="paragraph" w:customStyle="1" w:styleId="pboth">
    <w:name w:val="pboth"/>
    <w:basedOn w:val="a"/>
    <w:rsid w:val="00812F49"/>
    <w:pPr>
      <w:suppressAutoHyphens w:val="0"/>
      <w:spacing w:before="100" w:beforeAutospacing="1" w:after="100" w:afterAutospacing="1"/>
    </w:pPr>
    <w:rPr>
      <w:rFonts w:cs="Times New Roman"/>
      <w:lang w:eastAsia="ru-RU"/>
    </w:rPr>
  </w:style>
  <w:style w:type="character" w:customStyle="1" w:styleId="a9">
    <w:name w:val="Основной текст Знак"/>
    <w:aliases w:val=" Знак Знак Знак Знак, Знак1 Знак Знак Знак Знак Знак, Знак1 Знак Знак Знак Знак1,Основной текст Знак Знак Знак Знак Знак,Основной текст Знак1 Знак Знак,Основной текст Знак Знак Знак Знак1,Text1 Знак,Таймс Нью Знак"/>
    <w:basedOn w:val="a0"/>
    <w:link w:val="a8"/>
    <w:uiPriority w:val="1"/>
    <w:rsid w:val="00AC5873"/>
    <w:rPr>
      <w:rFonts w:cs="Calibri"/>
      <w:sz w:val="24"/>
      <w:szCs w:val="24"/>
      <w:lang w:eastAsia="ar-SA"/>
    </w:rPr>
  </w:style>
  <w:style w:type="paragraph" w:styleId="aff4">
    <w:name w:val="No Spacing"/>
    <w:aliases w:val="2 стиль"/>
    <w:link w:val="aff5"/>
    <w:qFormat/>
    <w:rsid w:val="009571A8"/>
    <w:pPr>
      <w:widowControl w:val="0"/>
      <w:suppressAutoHyphens/>
    </w:pPr>
    <w:rPr>
      <w:rFonts w:ascii="Arial" w:eastAsia="Arial Unicode MS" w:hAnsi="Arial"/>
      <w:kern w:val="1"/>
      <w:szCs w:val="24"/>
    </w:rPr>
  </w:style>
  <w:style w:type="character" w:customStyle="1" w:styleId="aff5">
    <w:name w:val="Без интервала Знак"/>
    <w:aliases w:val="2 стиль Знак"/>
    <w:link w:val="aff4"/>
    <w:rsid w:val="009571A8"/>
    <w:rPr>
      <w:rFonts w:ascii="Arial" w:eastAsia="Arial Unicode MS" w:hAnsi="Arial"/>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58617">
      <w:bodyDiv w:val="1"/>
      <w:marLeft w:val="0"/>
      <w:marRight w:val="0"/>
      <w:marTop w:val="0"/>
      <w:marBottom w:val="0"/>
      <w:divBdr>
        <w:top w:val="none" w:sz="0" w:space="0" w:color="auto"/>
        <w:left w:val="none" w:sz="0" w:space="0" w:color="auto"/>
        <w:bottom w:val="none" w:sz="0" w:space="0" w:color="auto"/>
        <w:right w:val="none" w:sz="0" w:space="0" w:color="auto"/>
      </w:divBdr>
    </w:div>
    <w:div w:id="52167358">
      <w:bodyDiv w:val="1"/>
      <w:marLeft w:val="0"/>
      <w:marRight w:val="0"/>
      <w:marTop w:val="0"/>
      <w:marBottom w:val="0"/>
      <w:divBdr>
        <w:top w:val="none" w:sz="0" w:space="0" w:color="auto"/>
        <w:left w:val="none" w:sz="0" w:space="0" w:color="auto"/>
        <w:bottom w:val="none" w:sz="0" w:space="0" w:color="auto"/>
        <w:right w:val="none" w:sz="0" w:space="0" w:color="auto"/>
      </w:divBdr>
    </w:div>
    <w:div w:id="52393963">
      <w:bodyDiv w:val="1"/>
      <w:marLeft w:val="0"/>
      <w:marRight w:val="0"/>
      <w:marTop w:val="0"/>
      <w:marBottom w:val="0"/>
      <w:divBdr>
        <w:top w:val="none" w:sz="0" w:space="0" w:color="auto"/>
        <w:left w:val="none" w:sz="0" w:space="0" w:color="auto"/>
        <w:bottom w:val="none" w:sz="0" w:space="0" w:color="auto"/>
        <w:right w:val="none" w:sz="0" w:space="0" w:color="auto"/>
      </w:divBdr>
    </w:div>
    <w:div w:id="73363123">
      <w:bodyDiv w:val="1"/>
      <w:marLeft w:val="0"/>
      <w:marRight w:val="0"/>
      <w:marTop w:val="0"/>
      <w:marBottom w:val="0"/>
      <w:divBdr>
        <w:top w:val="none" w:sz="0" w:space="0" w:color="auto"/>
        <w:left w:val="none" w:sz="0" w:space="0" w:color="auto"/>
        <w:bottom w:val="none" w:sz="0" w:space="0" w:color="auto"/>
        <w:right w:val="none" w:sz="0" w:space="0" w:color="auto"/>
      </w:divBdr>
    </w:div>
    <w:div w:id="100880839">
      <w:bodyDiv w:val="1"/>
      <w:marLeft w:val="0"/>
      <w:marRight w:val="0"/>
      <w:marTop w:val="0"/>
      <w:marBottom w:val="0"/>
      <w:divBdr>
        <w:top w:val="none" w:sz="0" w:space="0" w:color="auto"/>
        <w:left w:val="none" w:sz="0" w:space="0" w:color="auto"/>
        <w:bottom w:val="none" w:sz="0" w:space="0" w:color="auto"/>
        <w:right w:val="none" w:sz="0" w:space="0" w:color="auto"/>
      </w:divBdr>
    </w:div>
    <w:div w:id="130711412">
      <w:bodyDiv w:val="1"/>
      <w:marLeft w:val="0"/>
      <w:marRight w:val="0"/>
      <w:marTop w:val="0"/>
      <w:marBottom w:val="0"/>
      <w:divBdr>
        <w:top w:val="none" w:sz="0" w:space="0" w:color="auto"/>
        <w:left w:val="none" w:sz="0" w:space="0" w:color="auto"/>
        <w:bottom w:val="none" w:sz="0" w:space="0" w:color="auto"/>
        <w:right w:val="none" w:sz="0" w:space="0" w:color="auto"/>
      </w:divBdr>
    </w:div>
    <w:div w:id="199243878">
      <w:bodyDiv w:val="1"/>
      <w:marLeft w:val="0"/>
      <w:marRight w:val="0"/>
      <w:marTop w:val="0"/>
      <w:marBottom w:val="0"/>
      <w:divBdr>
        <w:top w:val="none" w:sz="0" w:space="0" w:color="auto"/>
        <w:left w:val="none" w:sz="0" w:space="0" w:color="auto"/>
        <w:bottom w:val="none" w:sz="0" w:space="0" w:color="auto"/>
        <w:right w:val="none" w:sz="0" w:space="0" w:color="auto"/>
      </w:divBdr>
    </w:div>
    <w:div w:id="234124050">
      <w:bodyDiv w:val="1"/>
      <w:marLeft w:val="0"/>
      <w:marRight w:val="0"/>
      <w:marTop w:val="0"/>
      <w:marBottom w:val="0"/>
      <w:divBdr>
        <w:top w:val="none" w:sz="0" w:space="0" w:color="auto"/>
        <w:left w:val="none" w:sz="0" w:space="0" w:color="auto"/>
        <w:bottom w:val="none" w:sz="0" w:space="0" w:color="auto"/>
        <w:right w:val="none" w:sz="0" w:space="0" w:color="auto"/>
      </w:divBdr>
    </w:div>
    <w:div w:id="239489962">
      <w:bodyDiv w:val="1"/>
      <w:marLeft w:val="0"/>
      <w:marRight w:val="0"/>
      <w:marTop w:val="0"/>
      <w:marBottom w:val="0"/>
      <w:divBdr>
        <w:top w:val="none" w:sz="0" w:space="0" w:color="auto"/>
        <w:left w:val="none" w:sz="0" w:space="0" w:color="auto"/>
        <w:bottom w:val="none" w:sz="0" w:space="0" w:color="auto"/>
        <w:right w:val="none" w:sz="0" w:space="0" w:color="auto"/>
      </w:divBdr>
    </w:div>
    <w:div w:id="243222899">
      <w:bodyDiv w:val="1"/>
      <w:marLeft w:val="0"/>
      <w:marRight w:val="0"/>
      <w:marTop w:val="0"/>
      <w:marBottom w:val="0"/>
      <w:divBdr>
        <w:top w:val="none" w:sz="0" w:space="0" w:color="auto"/>
        <w:left w:val="none" w:sz="0" w:space="0" w:color="auto"/>
        <w:bottom w:val="none" w:sz="0" w:space="0" w:color="auto"/>
        <w:right w:val="none" w:sz="0" w:space="0" w:color="auto"/>
      </w:divBdr>
    </w:div>
    <w:div w:id="328098580">
      <w:bodyDiv w:val="1"/>
      <w:marLeft w:val="0"/>
      <w:marRight w:val="0"/>
      <w:marTop w:val="0"/>
      <w:marBottom w:val="0"/>
      <w:divBdr>
        <w:top w:val="none" w:sz="0" w:space="0" w:color="auto"/>
        <w:left w:val="none" w:sz="0" w:space="0" w:color="auto"/>
        <w:bottom w:val="none" w:sz="0" w:space="0" w:color="auto"/>
        <w:right w:val="none" w:sz="0" w:space="0" w:color="auto"/>
      </w:divBdr>
    </w:div>
    <w:div w:id="329257606">
      <w:bodyDiv w:val="1"/>
      <w:marLeft w:val="0"/>
      <w:marRight w:val="0"/>
      <w:marTop w:val="0"/>
      <w:marBottom w:val="0"/>
      <w:divBdr>
        <w:top w:val="none" w:sz="0" w:space="0" w:color="auto"/>
        <w:left w:val="none" w:sz="0" w:space="0" w:color="auto"/>
        <w:bottom w:val="none" w:sz="0" w:space="0" w:color="auto"/>
        <w:right w:val="none" w:sz="0" w:space="0" w:color="auto"/>
      </w:divBdr>
    </w:div>
    <w:div w:id="348483845">
      <w:bodyDiv w:val="1"/>
      <w:marLeft w:val="0"/>
      <w:marRight w:val="0"/>
      <w:marTop w:val="0"/>
      <w:marBottom w:val="0"/>
      <w:divBdr>
        <w:top w:val="none" w:sz="0" w:space="0" w:color="auto"/>
        <w:left w:val="none" w:sz="0" w:space="0" w:color="auto"/>
        <w:bottom w:val="none" w:sz="0" w:space="0" w:color="auto"/>
        <w:right w:val="none" w:sz="0" w:space="0" w:color="auto"/>
      </w:divBdr>
    </w:div>
    <w:div w:id="356463502">
      <w:bodyDiv w:val="1"/>
      <w:marLeft w:val="0"/>
      <w:marRight w:val="0"/>
      <w:marTop w:val="0"/>
      <w:marBottom w:val="0"/>
      <w:divBdr>
        <w:top w:val="none" w:sz="0" w:space="0" w:color="auto"/>
        <w:left w:val="none" w:sz="0" w:space="0" w:color="auto"/>
        <w:bottom w:val="none" w:sz="0" w:space="0" w:color="auto"/>
        <w:right w:val="none" w:sz="0" w:space="0" w:color="auto"/>
      </w:divBdr>
    </w:div>
    <w:div w:id="364867055">
      <w:bodyDiv w:val="1"/>
      <w:marLeft w:val="0"/>
      <w:marRight w:val="0"/>
      <w:marTop w:val="0"/>
      <w:marBottom w:val="0"/>
      <w:divBdr>
        <w:top w:val="none" w:sz="0" w:space="0" w:color="auto"/>
        <w:left w:val="none" w:sz="0" w:space="0" w:color="auto"/>
        <w:bottom w:val="none" w:sz="0" w:space="0" w:color="auto"/>
        <w:right w:val="none" w:sz="0" w:space="0" w:color="auto"/>
      </w:divBdr>
    </w:div>
    <w:div w:id="387655851">
      <w:bodyDiv w:val="1"/>
      <w:marLeft w:val="0"/>
      <w:marRight w:val="0"/>
      <w:marTop w:val="0"/>
      <w:marBottom w:val="0"/>
      <w:divBdr>
        <w:top w:val="none" w:sz="0" w:space="0" w:color="auto"/>
        <w:left w:val="none" w:sz="0" w:space="0" w:color="auto"/>
        <w:bottom w:val="none" w:sz="0" w:space="0" w:color="auto"/>
        <w:right w:val="none" w:sz="0" w:space="0" w:color="auto"/>
      </w:divBdr>
    </w:div>
    <w:div w:id="424813446">
      <w:bodyDiv w:val="1"/>
      <w:marLeft w:val="0"/>
      <w:marRight w:val="0"/>
      <w:marTop w:val="0"/>
      <w:marBottom w:val="0"/>
      <w:divBdr>
        <w:top w:val="none" w:sz="0" w:space="0" w:color="auto"/>
        <w:left w:val="none" w:sz="0" w:space="0" w:color="auto"/>
        <w:bottom w:val="none" w:sz="0" w:space="0" w:color="auto"/>
        <w:right w:val="none" w:sz="0" w:space="0" w:color="auto"/>
      </w:divBdr>
      <w:divsChild>
        <w:div w:id="211961555">
          <w:marLeft w:val="0"/>
          <w:marRight w:val="0"/>
          <w:marTop w:val="0"/>
          <w:marBottom w:val="0"/>
          <w:divBdr>
            <w:top w:val="none" w:sz="0" w:space="0" w:color="auto"/>
            <w:left w:val="none" w:sz="0" w:space="0" w:color="auto"/>
            <w:bottom w:val="none" w:sz="0" w:space="0" w:color="auto"/>
            <w:right w:val="none" w:sz="0" w:space="0" w:color="auto"/>
          </w:divBdr>
          <w:divsChild>
            <w:div w:id="68243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199970">
      <w:bodyDiv w:val="1"/>
      <w:marLeft w:val="0"/>
      <w:marRight w:val="0"/>
      <w:marTop w:val="0"/>
      <w:marBottom w:val="0"/>
      <w:divBdr>
        <w:top w:val="none" w:sz="0" w:space="0" w:color="auto"/>
        <w:left w:val="none" w:sz="0" w:space="0" w:color="auto"/>
        <w:bottom w:val="none" w:sz="0" w:space="0" w:color="auto"/>
        <w:right w:val="none" w:sz="0" w:space="0" w:color="auto"/>
      </w:divBdr>
    </w:div>
    <w:div w:id="509565539">
      <w:bodyDiv w:val="1"/>
      <w:marLeft w:val="0"/>
      <w:marRight w:val="0"/>
      <w:marTop w:val="0"/>
      <w:marBottom w:val="0"/>
      <w:divBdr>
        <w:top w:val="none" w:sz="0" w:space="0" w:color="auto"/>
        <w:left w:val="none" w:sz="0" w:space="0" w:color="auto"/>
        <w:bottom w:val="none" w:sz="0" w:space="0" w:color="auto"/>
        <w:right w:val="none" w:sz="0" w:space="0" w:color="auto"/>
      </w:divBdr>
    </w:div>
    <w:div w:id="517040870">
      <w:bodyDiv w:val="1"/>
      <w:marLeft w:val="0"/>
      <w:marRight w:val="0"/>
      <w:marTop w:val="0"/>
      <w:marBottom w:val="0"/>
      <w:divBdr>
        <w:top w:val="none" w:sz="0" w:space="0" w:color="auto"/>
        <w:left w:val="none" w:sz="0" w:space="0" w:color="auto"/>
        <w:bottom w:val="none" w:sz="0" w:space="0" w:color="auto"/>
        <w:right w:val="none" w:sz="0" w:space="0" w:color="auto"/>
      </w:divBdr>
    </w:div>
    <w:div w:id="522131299">
      <w:bodyDiv w:val="1"/>
      <w:marLeft w:val="0"/>
      <w:marRight w:val="0"/>
      <w:marTop w:val="0"/>
      <w:marBottom w:val="0"/>
      <w:divBdr>
        <w:top w:val="none" w:sz="0" w:space="0" w:color="auto"/>
        <w:left w:val="none" w:sz="0" w:space="0" w:color="auto"/>
        <w:bottom w:val="none" w:sz="0" w:space="0" w:color="auto"/>
        <w:right w:val="none" w:sz="0" w:space="0" w:color="auto"/>
      </w:divBdr>
    </w:div>
    <w:div w:id="537818967">
      <w:bodyDiv w:val="1"/>
      <w:marLeft w:val="0"/>
      <w:marRight w:val="0"/>
      <w:marTop w:val="0"/>
      <w:marBottom w:val="0"/>
      <w:divBdr>
        <w:top w:val="none" w:sz="0" w:space="0" w:color="auto"/>
        <w:left w:val="none" w:sz="0" w:space="0" w:color="auto"/>
        <w:bottom w:val="none" w:sz="0" w:space="0" w:color="auto"/>
        <w:right w:val="none" w:sz="0" w:space="0" w:color="auto"/>
      </w:divBdr>
      <w:divsChild>
        <w:div w:id="1132558172">
          <w:marLeft w:val="0"/>
          <w:marRight w:val="0"/>
          <w:marTop w:val="0"/>
          <w:marBottom w:val="0"/>
          <w:divBdr>
            <w:top w:val="none" w:sz="0" w:space="0" w:color="auto"/>
            <w:left w:val="none" w:sz="0" w:space="0" w:color="auto"/>
            <w:bottom w:val="none" w:sz="0" w:space="0" w:color="auto"/>
            <w:right w:val="none" w:sz="0" w:space="0" w:color="auto"/>
          </w:divBdr>
          <w:divsChild>
            <w:div w:id="195239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29489">
      <w:bodyDiv w:val="1"/>
      <w:marLeft w:val="0"/>
      <w:marRight w:val="0"/>
      <w:marTop w:val="0"/>
      <w:marBottom w:val="0"/>
      <w:divBdr>
        <w:top w:val="none" w:sz="0" w:space="0" w:color="auto"/>
        <w:left w:val="none" w:sz="0" w:space="0" w:color="auto"/>
        <w:bottom w:val="none" w:sz="0" w:space="0" w:color="auto"/>
        <w:right w:val="none" w:sz="0" w:space="0" w:color="auto"/>
      </w:divBdr>
    </w:div>
    <w:div w:id="564338295">
      <w:bodyDiv w:val="1"/>
      <w:marLeft w:val="0"/>
      <w:marRight w:val="0"/>
      <w:marTop w:val="0"/>
      <w:marBottom w:val="0"/>
      <w:divBdr>
        <w:top w:val="none" w:sz="0" w:space="0" w:color="auto"/>
        <w:left w:val="none" w:sz="0" w:space="0" w:color="auto"/>
        <w:bottom w:val="none" w:sz="0" w:space="0" w:color="auto"/>
        <w:right w:val="none" w:sz="0" w:space="0" w:color="auto"/>
      </w:divBdr>
    </w:div>
    <w:div w:id="576015303">
      <w:bodyDiv w:val="1"/>
      <w:marLeft w:val="0"/>
      <w:marRight w:val="0"/>
      <w:marTop w:val="0"/>
      <w:marBottom w:val="0"/>
      <w:divBdr>
        <w:top w:val="none" w:sz="0" w:space="0" w:color="auto"/>
        <w:left w:val="none" w:sz="0" w:space="0" w:color="auto"/>
        <w:bottom w:val="none" w:sz="0" w:space="0" w:color="auto"/>
        <w:right w:val="none" w:sz="0" w:space="0" w:color="auto"/>
      </w:divBdr>
    </w:div>
    <w:div w:id="578292818">
      <w:bodyDiv w:val="1"/>
      <w:marLeft w:val="0"/>
      <w:marRight w:val="0"/>
      <w:marTop w:val="0"/>
      <w:marBottom w:val="0"/>
      <w:divBdr>
        <w:top w:val="none" w:sz="0" w:space="0" w:color="auto"/>
        <w:left w:val="none" w:sz="0" w:space="0" w:color="auto"/>
        <w:bottom w:val="none" w:sz="0" w:space="0" w:color="auto"/>
        <w:right w:val="none" w:sz="0" w:space="0" w:color="auto"/>
      </w:divBdr>
    </w:div>
    <w:div w:id="604508742">
      <w:bodyDiv w:val="1"/>
      <w:marLeft w:val="0"/>
      <w:marRight w:val="0"/>
      <w:marTop w:val="0"/>
      <w:marBottom w:val="0"/>
      <w:divBdr>
        <w:top w:val="none" w:sz="0" w:space="0" w:color="auto"/>
        <w:left w:val="none" w:sz="0" w:space="0" w:color="auto"/>
        <w:bottom w:val="none" w:sz="0" w:space="0" w:color="auto"/>
        <w:right w:val="none" w:sz="0" w:space="0" w:color="auto"/>
      </w:divBdr>
    </w:div>
    <w:div w:id="610742471">
      <w:bodyDiv w:val="1"/>
      <w:marLeft w:val="0"/>
      <w:marRight w:val="0"/>
      <w:marTop w:val="0"/>
      <w:marBottom w:val="0"/>
      <w:divBdr>
        <w:top w:val="none" w:sz="0" w:space="0" w:color="auto"/>
        <w:left w:val="none" w:sz="0" w:space="0" w:color="auto"/>
        <w:bottom w:val="none" w:sz="0" w:space="0" w:color="auto"/>
        <w:right w:val="none" w:sz="0" w:space="0" w:color="auto"/>
      </w:divBdr>
    </w:div>
    <w:div w:id="640038452">
      <w:bodyDiv w:val="1"/>
      <w:marLeft w:val="0"/>
      <w:marRight w:val="0"/>
      <w:marTop w:val="0"/>
      <w:marBottom w:val="0"/>
      <w:divBdr>
        <w:top w:val="none" w:sz="0" w:space="0" w:color="auto"/>
        <w:left w:val="none" w:sz="0" w:space="0" w:color="auto"/>
        <w:bottom w:val="none" w:sz="0" w:space="0" w:color="auto"/>
        <w:right w:val="none" w:sz="0" w:space="0" w:color="auto"/>
      </w:divBdr>
    </w:div>
    <w:div w:id="644746607">
      <w:bodyDiv w:val="1"/>
      <w:marLeft w:val="0"/>
      <w:marRight w:val="0"/>
      <w:marTop w:val="0"/>
      <w:marBottom w:val="0"/>
      <w:divBdr>
        <w:top w:val="none" w:sz="0" w:space="0" w:color="auto"/>
        <w:left w:val="none" w:sz="0" w:space="0" w:color="auto"/>
        <w:bottom w:val="none" w:sz="0" w:space="0" w:color="auto"/>
        <w:right w:val="none" w:sz="0" w:space="0" w:color="auto"/>
      </w:divBdr>
    </w:div>
    <w:div w:id="701443856">
      <w:bodyDiv w:val="1"/>
      <w:marLeft w:val="0"/>
      <w:marRight w:val="0"/>
      <w:marTop w:val="0"/>
      <w:marBottom w:val="0"/>
      <w:divBdr>
        <w:top w:val="none" w:sz="0" w:space="0" w:color="auto"/>
        <w:left w:val="none" w:sz="0" w:space="0" w:color="auto"/>
        <w:bottom w:val="none" w:sz="0" w:space="0" w:color="auto"/>
        <w:right w:val="none" w:sz="0" w:space="0" w:color="auto"/>
      </w:divBdr>
    </w:div>
    <w:div w:id="732583855">
      <w:bodyDiv w:val="1"/>
      <w:marLeft w:val="0"/>
      <w:marRight w:val="0"/>
      <w:marTop w:val="0"/>
      <w:marBottom w:val="0"/>
      <w:divBdr>
        <w:top w:val="none" w:sz="0" w:space="0" w:color="auto"/>
        <w:left w:val="none" w:sz="0" w:space="0" w:color="auto"/>
        <w:bottom w:val="none" w:sz="0" w:space="0" w:color="auto"/>
        <w:right w:val="none" w:sz="0" w:space="0" w:color="auto"/>
      </w:divBdr>
      <w:divsChild>
        <w:div w:id="2078046735">
          <w:marLeft w:val="0"/>
          <w:marRight w:val="0"/>
          <w:marTop w:val="0"/>
          <w:marBottom w:val="0"/>
          <w:divBdr>
            <w:top w:val="none" w:sz="0" w:space="0" w:color="auto"/>
            <w:left w:val="none" w:sz="0" w:space="0" w:color="auto"/>
            <w:bottom w:val="none" w:sz="0" w:space="0" w:color="auto"/>
            <w:right w:val="none" w:sz="0" w:space="0" w:color="auto"/>
          </w:divBdr>
          <w:divsChild>
            <w:div w:id="71705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754102">
      <w:bodyDiv w:val="1"/>
      <w:marLeft w:val="0"/>
      <w:marRight w:val="0"/>
      <w:marTop w:val="0"/>
      <w:marBottom w:val="0"/>
      <w:divBdr>
        <w:top w:val="none" w:sz="0" w:space="0" w:color="auto"/>
        <w:left w:val="none" w:sz="0" w:space="0" w:color="auto"/>
        <w:bottom w:val="none" w:sz="0" w:space="0" w:color="auto"/>
        <w:right w:val="none" w:sz="0" w:space="0" w:color="auto"/>
      </w:divBdr>
    </w:div>
    <w:div w:id="821849751">
      <w:bodyDiv w:val="1"/>
      <w:marLeft w:val="0"/>
      <w:marRight w:val="0"/>
      <w:marTop w:val="0"/>
      <w:marBottom w:val="0"/>
      <w:divBdr>
        <w:top w:val="none" w:sz="0" w:space="0" w:color="auto"/>
        <w:left w:val="none" w:sz="0" w:space="0" w:color="auto"/>
        <w:bottom w:val="none" w:sz="0" w:space="0" w:color="auto"/>
        <w:right w:val="none" w:sz="0" w:space="0" w:color="auto"/>
      </w:divBdr>
    </w:div>
    <w:div w:id="840973660">
      <w:bodyDiv w:val="1"/>
      <w:marLeft w:val="0"/>
      <w:marRight w:val="0"/>
      <w:marTop w:val="0"/>
      <w:marBottom w:val="0"/>
      <w:divBdr>
        <w:top w:val="none" w:sz="0" w:space="0" w:color="auto"/>
        <w:left w:val="none" w:sz="0" w:space="0" w:color="auto"/>
        <w:bottom w:val="none" w:sz="0" w:space="0" w:color="auto"/>
        <w:right w:val="none" w:sz="0" w:space="0" w:color="auto"/>
      </w:divBdr>
    </w:div>
    <w:div w:id="841548005">
      <w:bodyDiv w:val="1"/>
      <w:marLeft w:val="0"/>
      <w:marRight w:val="0"/>
      <w:marTop w:val="0"/>
      <w:marBottom w:val="0"/>
      <w:divBdr>
        <w:top w:val="none" w:sz="0" w:space="0" w:color="auto"/>
        <w:left w:val="none" w:sz="0" w:space="0" w:color="auto"/>
        <w:bottom w:val="none" w:sz="0" w:space="0" w:color="auto"/>
        <w:right w:val="none" w:sz="0" w:space="0" w:color="auto"/>
      </w:divBdr>
    </w:div>
    <w:div w:id="848252013">
      <w:bodyDiv w:val="1"/>
      <w:marLeft w:val="0"/>
      <w:marRight w:val="0"/>
      <w:marTop w:val="0"/>
      <w:marBottom w:val="0"/>
      <w:divBdr>
        <w:top w:val="none" w:sz="0" w:space="0" w:color="auto"/>
        <w:left w:val="none" w:sz="0" w:space="0" w:color="auto"/>
        <w:bottom w:val="none" w:sz="0" w:space="0" w:color="auto"/>
        <w:right w:val="none" w:sz="0" w:space="0" w:color="auto"/>
      </w:divBdr>
    </w:div>
    <w:div w:id="850143111">
      <w:bodyDiv w:val="1"/>
      <w:marLeft w:val="0"/>
      <w:marRight w:val="0"/>
      <w:marTop w:val="0"/>
      <w:marBottom w:val="0"/>
      <w:divBdr>
        <w:top w:val="none" w:sz="0" w:space="0" w:color="auto"/>
        <w:left w:val="none" w:sz="0" w:space="0" w:color="auto"/>
        <w:bottom w:val="none" w:sz="0" w:space="0" w:color="auto"/>
        <w:right w:val="none" w:sz="0" w:space="0" w:color="auto"/>
      </w:divBdr>
    </w:div>
    <w:div w:id="873618282">
      <w:bodyDiv w:val="1"/>
      <w:marLeft w:val="0"/>
      <w:marRight w:val="0"/>
      <w:marTop w:val="0"/>
      <w:marBottom w:val="0"/>
      <w:divBdr>
        <w:top w:val="none" w:sz="0" w:space="0" w:color="auto"/>
        <w:left w:val="none" w:sz="0" w:space="0" w:color="auto"/>
        <w:bottom w:val="none" w:sz="0" w:space="0" w:color="auto"/>
        <w:right w:val="none" w:sz="0" w:space="0" w:color="auto"/>
      </w:divBdr>
    </w:div>
    <w:div w:id="895510536">
      <w:bodyDiv w:val="1"/>
      <w:marLeft w:val="0"/>
      <w:marRight w:val="0"/>
      <w:marTop w:val="0"/>
      <w:marBottom w:val="0"/>
      <w:divBdr>
        <w:top w:val="none" w:sz="0" w:space="0" w:color="auto"/>
        <w:left w:val="none" w:sz="0" w:space="0" w:color="auto"/>
        <w:bottom w:val="none" w:sz="0" w:space="0" w:color="auto"/>
        <w:right w:val="none" w:sz="0" w:space="0" w:color="auto"/>
      </w:divBdr>
    </w:div>
    <w:div w:id="927345077">
      <w:bodyDiv w:val="1"/>
      <w:marLeft w:val="0"/>
      <w:marRight w:val="0"/>
      <w:marTop w:val="0"/>
      <w:marBottom w:val="0"/>
      <w:divBdr>
        <w:top w:val="none" w:sz="0" w:space="0" w:color="auto"/>
        <w:left w:val="none" w:sz="0" w:space="0" w:color="auto"/>
        <w:bottom w:val="none" w:sz="0" w:space="0" w:color="auto"/>
        <w:right w:val="none" w:sz="0" w:space="0" w:color="auto"/>
      </w:divBdr>
    </w:div>
    <w:div w:id="950742133">
      <w:bodyDiv w:val="1"/>
      <w:marLeft w:val="0"/>
      <w:marRight w:val="0"/>
      <w:marTop w:val="0"/>
      <w:marBottom w:val="0"/>
      <w:divBdr>
        <w:top w:val="none" w:sz="0" w:space="0" w:color="auto"/>
        <w:left w:val="none" w:sz="0" w:space="0" w:color="auto"/>
        <w:bottom w:val="none" w:sz="0" w:space="0" w:color="auto"/>
        <w:right w:val="none" w:sz="0" w:space="0" w:color="auto"/>
      </w:divBdr>
    </w:div>
    <w:div w:id="951474241">
      <w:bodyDiv w:val="1"/>
      <w:marLeft w:val="0"/>
      <w:marRight w:val="0"/>
      <w:marTop w:val="0"/>
      <w:marBottom w:val="0"/>
      <w:divBdr>
        <w:top w:val="none" w:sz="0" w:space="0" w:color="auto"/>
        <w:left w:val="none" w:sz="0" w:space="0" w:color="auto"/>
        <w:bottom w:val="none" w:sz="0" w:space="0" w:color="auto"/>
        <w:right w:val="none" w:sz="0" w:space="0" w:color="auto"/>
      </w:divBdr>
    </w:div>
    <w:div w:id="972977012">
      <w:bodyDiv w:val="1"/>
      <w:marLeft w:val="0"/>
      <w:marRight w:val="0"/>
      <w:marTop w:val="0"/>
      <w:marBottom w:val="0"/>
      <w:divBdr>
        <w:top w:val="none" w:sz="0" w:space="0" w:color="auto"/>
        <w:left w:val="none" w:sz="0" w:space="0" w:color="auto"/>
        <w:bottom w:val="none" w:sz="0" w:space="0" w:color="auto"/>
        <w:right w:val="none" w:sz="0" w:space="0" w:color="auto"/>
      </w:divBdr>
    </w:div>
    <w:div w:id="973370303">
      <w:bodyDiv w:val="1"/>
      <w:marLeft w:val="0"/>
      <w:marRight w:val="0"/>
      <w:marTop w:val="0"/>
      <w:marBottom w:val="0"/>
      <w:divBdr>
        <w:top w:val="none" w:sz="0" w:space="0" w:color="auto"/>
        <w:left w:val="none" w:sz="0" w:space="0" w:color="auto"/>
        <w:bottom w:val="none" w:sz="0" w:space="0" w:color="auto"/>
        <w:right w:val="none" w:sz="0" w:space="0" w:color="auto"/>
      </w:divBdr>
      <w:divsChild>
        <w:div w:id="2038697509">
          <w:marLeft w:val="0"/>
          <w:marRight w:val="0"/>
          <w:marTop w:val="0"/>
          <w:marBottom w:val="0"/>
          <w:divBdr>
            <w:top w:val="none" w:sz="0" w:space="0" w:color="auto"/>
            <w:left w:val="none" w:sz="0" w:space="0" w:color="auto"/>
            <w:bottom w:val="none" w:sz="0" w:space="0" w:color="auto"/>
            <w:right w:val="none" w:sz="0" w:space="0" w:color="auto"/>
          </w:divBdr>
          <w:divsChild>
            <w:div w:id="161895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765191">
      <w:bodyDiv w:val="1"/>
      <w:marLeft w:val="0"/>
      <w:marRight w:val="0"/>
      <w:marTop w:val="0"/>
      <w:marBottom w:val="0"/>
      <w:divBdr>
        <w:top w:val="none" w:sz="0" w:space="0" w:color="auto"/>
        <w:left w:val="none" w:sz="0" w:space="0" w:color="auto"/>
        <w:bottom w:val="none" w:sz="0" w:space="0" w:color="auto"/>
        <w:right w:val="none" w:sz="0" w:space="0" w:color="auto"/>
      </w:divBdr>
    </w:div>
    <w:div w:id="1013649608">
      <w:bodyDiv w:val="1"/>
      <w:marLeft w:val="0"/>
      <w:marRight w:val="0"/>
      <w:marTop w:val="0"/>
      <w:marBottom w:val="0"/>
      <w:divBdr>
        <w:top w:val="none" w:sz="0" w:space="0" w:color="auto"/>
        <w:left w:val="none" w:sz="0" w:space="0" w:color="auto"/>
        <w:bottom w:val="none" w:sz="0" w:space="0" w:color="auto"/>
        <w:right w:val="none" w:sz="0" w:space="0" w:color="auto"/>
      </w:divBdr>
    </w:div>
    <w:div w:id="1054890573">
      <w:bodyDiv w:val="1"/>
      <w:marLeft w:val="0"/>
      <w:marRight w:val="0"/>
      <w:marTop w:val="0"/>
      <w:marBottom w:val="0"/>
      <w:divBdr>
        <w:top w:val="none" w:sz="0" w:space="0" w:color="auto"/>
        <w:left w:val="none" w:sz="0" w:space="0" w:color="auto"/>
        <w:bottom w:val="none" w:sz="0" w:space="0" w:color="auto"/>
        <w:right w:val="none" w:sz="0" w:space="0" w:color="auto"/>
      </w:divBdr>
    </w:div>
    <w:div w:id="1064066339">
      <w:bodyDiv w:val="1"/>
      <w:marLeft w:val="0"/>
      <w:marRight w:val="0"/>
      <w:marTop w:val="0"/>
      <w:marBottom w:val="0"/>
      <w:divBdr>
        <w:top w:val="none" w:sz="0" w:space="0" w:color="auto"/>
        <w:left w:val="none" w:sz="0" w:space="0" w:color="auto"/>
        <w:bottom w:val="none" w:sz="0" w:space="0" w:color="auto"/>
        <w:right w:val="none" w:sz="0" w:space="0" w:color="auto"/>
      </w:divBdr>
    </w:div>
    <w:div w:id="1090346682">
      <w:bodyDiv w:val="1"/>
      <w:marLeft w:val="0"/>
      <w:marRight w:val="0"/>
      <w:marTop w:val="0"/>
      <w:marBottom w:val="0"/>
      <w:divBdr>
        <w:top w:val="none" w:sz="0" w:space="0" w:color="auto"/>
        <w:left w:val="none" w:sz="0" w:space="0" w:color="auto"/>
        <w:bottom w:val="none" w:sz="0" w:space="0" w:color="auto"/>
        <w:right w:val="none" w:sz="0" w:space="0" w:color="auto"/>
      </w:divBdr>
    </w:div>
    <w:div w:id="1124807315">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74567947">
      <w:bodyDiv w:val="1"/>
      <w:marLeft w:val="0"/>
      <w:marRight w:val="0"/>
      <w:marTop w:val="0"/>
      <w:marBottom w:val="0"/>
      <w:divBdr>
        <w:top w:val="none" w:sz="0" w:space="0" w:color="auto"/>
        <w:left w:val="none" w:sz="0" w:space="0" w:color="auto"/>
        <w:bottom w:val="none" w:sz="0" w:space="0" w:color="auto"/>
        <w:right w:val="none" w:sz="0" w:space="0" w:color="auto"/>
      </w:divBdr>
    </w:div>
    <w:div w:id="1174613100">
      <w:bodyDiv w:val="1"/>
      <w:marLeft w:val="0"/>
      <w:marRight w:val="0"/>
      <w:marTop w:val="0"/>
      <w:marBottom w:val="0"/>
      <w:divBdr>
        <w:top w:val="none" w:sz="0" w:space="0" w:color="auto"/>
        <w:left w:val="none" w:sz="0" w:space="0" w:color="auto"/>
        <w:bottom w:val="none" w:sz="0" w:space="0" w:color="auto"/>
        <w:right w:val="none" w:sz="0" w:space="0" w:color="auto"/>
      </w:divBdr>
    </w:div>
    <w:div w:id="1174686066">
      <w:bodyDiv w:val="1"/>
      <w:marLeft w:val="0"/>
      <w:marRight w:val="0"/>
      <w:marTop w:val="0"/>
      <w:marBottom w:val="0"/>
      <w:divBdr>
        <w:top w:val="none" w:sz="0" w:space="0" w:color="auto"/>
        <w:left w:val="none" w:sz="0" w:space="0" w:color="auto"/>
        <w:bottom w:val="none" w:sz="0" w:space="0" w:color="auto"/>
        <w:right w:val="none" w:sz="0" w:space="0" w:color="auto"/>
      </w:divBdr>
    </w:div>
    <w:div w:id="1209219544">
      <w:bodyDiv w:val="1"/>
      <w:marLeft w:val="0"/>
      <w:marRight w:val="0"/>
      <w:marTop w:val="0"/>
      <w:marBottom w:val="0"/>
      <w:divBdr>
        <w:top w:val="none" w:sz="0" w:space="0" w:color="auto"/>
        <w:left w:val="none" w:sz="0" w:space="0" w:color="auto"/>
        <w:bottom w:val="none" w:sz="0" w:space="0" w:color="auto"/>
        <w:right w:val="none" w:sz="0" w:space="0" w:color="auto"/>
      </w:divBdr>
    </w:div>
    <w:div w:id="1215703089">
      <w:bodyDiv w:val="1"/>
      <w:marLeft w:val="0"/>
      <w:marRight w:val="0"/>
      <w:marTop w:val="0"/>
      <w:marBottom w:val="0"/>
      <w:divBdr>
        <w:top w:val="none" w:sz="0" w:space="0" w:color="auto"/>
        <w:left w:val="none" w:sz="0" w:space="0" w:color="auto"/>
        <w:bottom w:val="none" w:sz="0" w:space="0" w:color="auto"/>
        <w:right w:val="none" w:sz="0" w:space="0" w:color="auto"/>
      </w:divBdr>
    </w:div>
    <w:div w:id="1234201553">
      <w:bodyDiv w:val="1"/>
      <w:marLeft w:val="0"/>
      <w:marRight w:val="0"/>
      <w:marTop w:val="0"/>
      <w:marBottom w:val="0"/>
      <w:divBdr>
        <w:top w:val="none" w:sz="0" w:space="0" w:color="auto"/>
        <w:left w:val="none" w:sz="0" w:space="0" w:color="auto"/>
        <w:bottom w:val="none" w:sz="0" w:space="0" w:color="auto"/>
        <w:right w:val="none" w:sz="0" w:space="0" w:color="auto"/>
      </w:divBdr>
    </w:div>
    <w:div w:id="1244025252">
      <w:bodyDiv w:val="1"/>
      <w:marLeft w:val="0"/>
      <w:marRight w:val="0"/>
      <w:marTop w:val="0"/>
      <w:marBottom w:val="0"/>
      <w:divBdr>
        <w:top w:val="none" w:sz="0" w:space="0" w:color="auto"/>
        <w:left w:val="none" w:sz="0" w:space="0" w:color="auto"/>
        <w:bottom w:val="none" w:sz="0" w:space="0" w:color="auto"/>
        <w:right w:val="none" w:sz="0" w:space="0" w:color="auto"/>
      </w:divBdr>
    </w:div>
    <w:div w:id="1250844794">
      <w:bodyDiv w:val="1"/>
      <w:marLeft w:val="0"/>
      <w:marRight w:val="0"/>
      <w:marTop w:val="0"/>
      <w:marBottom w:val="0"/>
      <w:divBdr>
        <w:top w:val="none" w:sz="0" w:space="0" w:color="auto"/>
        <w:left w:val="none" w:sz="0" w:space="0" w:color="auto"/>
        <w:bottom w:val="none" w:sz="0" w:space="0" w:color="auto"/>
        <w:right w:val="none" w:sz="0" w:space="0" w:color="auto"/>
      </w:divBdr>
    </w:div>
    <w:div w:id="1315987038">
      <w:bodyDiv w:val="1"/>
      <w:marLeft w:val="0"/>
      <w:marRight w:val="0"/>
      <w:marTop w:val="0"/>
      <w:marBottom w:val="0"/>
      <w:divBdr>
        <w:top w:val="none" w:sz="0" w:space="0" w:color="auto"/>
        <w:left w:val="none" w:sz="0" w:space="0" w:color="auto"/>
        <w:bottom w:val="none" w:sz="0" w:space="0" w:color="auto"/>
        <w:right w:val="none" w:sz="0" w:space="0" w:color="auto"/>
      </w:divBdr>
    </w:div>
    <w:div w:id="1318849510">
      <w:bodyDiv w:val="1"/>
      <w:marLeft w:val="0"/>
      <w:marRight w:val="0"/>
      <w:marTop w:val="0"/>
      <w:marBottom w:val="0"/>
      <w:divBdr>
        <w:top w:val="none" w:sz="0" w:space="0" w:color="auto"/>
        <w:left w:val="none" w:sz="0" w:space="0" w:color="auto"/>
        <w:bottom w:val="none" w:sz="0" w:space="0" w:color="auto"/>
        <w:right w:val="none" w:sz="0" w:space="0" w:color="auto"/>
      </w:divBdr>
    </w:div>
    <w:div w:id="1324046071">
      <w:bodyDiv w:val="1"/>
      <w:marLeft w:val="0"/>
      <w:marRight w:val="0"/>
      <w:marTop w:val="0"/>
      <w:marBottom w:val="0"/>
      <w:divBdr>
        <w:top w:val="none" w:sz="0" w:space="0" w:color="auto"/>
        <w:left w:val="none" w:sz="0" w:space="0" w:color="auto"/>
        <w:bottom w:val="none" w:sz="0" w:space="0" w:color="auto"/>
        <w:right w:val="none" w:sz="0" w:space="0" w:color="auto"/>
      </w:divBdr>
    </w:div>
    <w:div w:id="1361861509">
      <w:bodyDiv w:val="1"/>
      <w:marLeft w:val="0"/>
      <w:marRight w:val="0"/>
      <w:marTop w:val="0"/>
      <w:marBottom w:val="0"/>
      <w:divBdr>
        <w:top w:val="none" w:sz="0" w:space="0" w:color="auto"/>
        <w:left w:val="none" w:sz="0" w:space="0" w:color="auto"/>
        <w:bottom w:val="none" w:sz="0" w:space="0" w:color="auto"/>
        <w:right w:val="none" w:sz="0" w:space="0" w:color="auto"/>
      </w:divBdr>
    </w:div>
    <w:div w:id="1368725118">
      <w:bodyDiv w:val="1"/>
      <w:marLeft w:val="0"/>
      <w:marRight w:val="0"/>
      <w:marTop w:val="0"/>
      <w:marBottom w:val="0"/>
      <w:divBdr>
        <w:top w:val="none" w:sz="0" w:space="0" w:color="auto"/>
        <w:left w:val="none" w:sz="0" w:space="0" w:color="auto"/>
        <w:bottom w:val="none" w:sz="0" w:space="0" w:color="auto"/>
        <w:right w:val="none" w:sz="0" w:space="0" w:color="auto"/>
      </w:divBdr>
    </w:div>
    <w:div w:id="1460415661">
      <w:bodyDiv w:val="1"/>
      <w:marLeft w:val="0"/>
      <w:marRight w:val="0"/>
      <w:marTop w:val="0"/>
      <w:marBottom w:val="0"/>
      <w:divBdr>
        <w:top w:val="none" w:sz="0" w:space="0" w:color="auto"/>
        <w:left w:val="none" w:sz="0" w:space="0" w:color="auto"/>
        <w:bottom w:val="none" w:sz="0" w:space="0" w:color="auto"/>
        <w:right w:val="none" w:sz="0" w:space="0" w:color="auto"/>
      </w:divBdr>
      <w:divsChild>
        <w:div w:id="705911420">
          <w:marLeft w:val="0"/>
          <w:marRight w:val="0"/>
          <w:marTop w:val="0"/>
          <w:marBottom w:val="0"/>
          <w:divBdr>
            <w:top w:val="none" w:sz="0" w:space="0" w:color="auto"/>
            <w:left w:val="none" w:sz="0" w:space="0" w:color="auto"/>
            <w:bottom w:val="none" w:sz="0" w:space="0" w:color="auto"/>
            <w:right w:val="none" w:sz="0" w:space="0" w:color="auto"/>
          </w:divBdr>
          <w:divsChild>
            <w:div w:id="198380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2488">
      <w:bodyDiv w:val="1"/>
      <w:marLeft w:val="0"/>
      <w:marRight w:val="0"/>
      <w:marTop w:val="0"/>
      <w:marBottom w:val="0"/>
      <w:divBdr>
        <w:top w:val="none" w:sz="0" w:space="0" w:color="auto"/>
        <w:left w:val="none" w:sz="0" w:space="0" w:color="auto"/>
        <w:bottom w:val="none" w:sz="0" w:space="0" w:color="auto"/>
        <w:right w:val="none" w:sz="0" w:space="0" w:color="auto"/>
      </w:divBdr>
    </w:div>
    <w:div w:id="1533228983">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84025533">
      <w:bodyDiv w:val="1"/>
      <w:marLeft w:val="0"/>
      <w:marRight w:val="0"/>
      <w:marTop w:val="0"/>
      <w:marBottom w:val="0"/>
      <w:divBdr>
        <w:top w:val="none" w:sz="0" w:space="0" w:color="auto"/>
        <w:left w:val="none" w:sz="0" w:space="0" w:color="auto"/>
        <w:bottom w:val="none" w:sz="0" w:space="0" w:color="auto"/>
        <w:right w:val="none" w:sz="0" w:space="0" w:color="auto"/>
      </w:divBdr>
    </w:div>
    <w:div w:id="1596981611">
      <w:bodyDiv w:val="1"/>
      <w:marLeft w:val="0"/>
      <w:marRight w:val="0"/>
      <w:marTop w:val="0"/>
      <w:marBottom w:val="0"/>
      <w:divBdr>
        <w:top w:val="none" w:sz="0" w:space="0" w:color="auto"/>
        <w:left w:val="none" w:sz="0" w:space="0" w:color="auto"/>
        <w:bottom w:val="none" w:sz="0" w:space="0" w:color="auto"/>
        <w:right w:val="none" w:sz="0" w:space="0" w:color="auto"/>
      </w:divBdr>
    </w:div>
    <w:div w:id="1613125097">
      <w:bodyDiv w:val="1"/>
      <w:marLeft w:val="0"/>
      <w:marRight w:val="0"/>
      <w:marTop w:val="0"/>
      <w:marBottom w:val="0"/>
      <w:divBdr>
        <w:top w:val="none" w:sz="0" w:space="0" w:color="auto"/>
        <w:left w:val="none" w:sz="0" w:space="0" w:color="auto"/>
        <w:bottom w:val="none" w:sz="0" w:space="0" w:color="auto"/>
        <w:right w:val="none" w:sz="0" w:space="0" w:color="auto"/>
      </w:divBdr>
    </w:div>
    <w:div w:id="1644584676">
      <w:bodyDiv w:val="1"/>
      <w:marLeft w:val="0"/>
      <w:marRight w:val="0"/>
      <w:marTop w:val="0"/>
      <w:marBottom w:val="0"/>
      <w:divBdr>
        <w:top w:val="none" w:sz="0" w:space="0" w:color="auto"/>
        <w:left w:val="none" w:sz="0" w:space="0" w:color="auto"/>
        <w:bottom w:val="none" w:sz="0" w:space="0" w:color="auto"/>
        <w:right w:val="none" w:sz="0" w:space="0" w:color="auto"/>
      </w:divBdr>
    </w:div>
    <w:div w:id="1673265333">
      <w:bodyDiv w:val="1"/>
      <w:marLeft w:val="0"/>
      <w:marRight w:val="0"/>
      <w:marTop w:val="0"/>
      <w:marBottom w:val="0"/>
      <w:divBdr>
        <w:top w:val="none" w:sz="0" w:space="0" w:color="auto"/>
        <w:left w:val="none" w:sz="0" w:space="0" w:color="auto"/>
        <w:bottom w:val="none" w:sz="0" w:space="0" w:color="auto"/>
        <w:right w:val="none" w:sz="0" w:space="0" w:color="auto"/>
      </w:divBdr>
    </w:div>
    <w:div w:id="1678147314">
      <w:bodyDiv w:val="1"/>
      <w:marLeft w:val="0"/>
      <w:marRight w:val="0"/>
      <w:marTop w:val="0"/>
      <w:marBottom w:val="0"/>
      <w:divBdr>
        <w:top w:val="none" w:sz="0" w:space="0" w:color="auto"/>
        <w:left w:val="none" w:sz="0" w:space="0" w:color="auto"/>
        <w:bottom w:val="none" w:sz="0" w:space="0" w:color="auto"/>
        <w:right w:val="none" w:sz="0" w:space="0" w:color="auto"/>
      </w:divBdr>
    </w:div>
    <w:div w:id="1687096988">
      <w:bodyDiv w:val="1"/>
      <w:marLeft w:val="0"/>
      <w:marRight w:val="0"/>
      <w:marTop w:val="0"/>
      <w:marBottom w:val="0"/>
      <w:divBdr>
        <w:top w:val="none" w:sz="0" w:space="0" w:color="auto"/>
        <w:left w:val="none" w:sz="0" w:space="0" w:color="auto"/>
        <w:bottom w:val="none" w:sz="0" w:space="0" w:color="auto"/>
        <w:right w:val="none" w:sz="0" w:space="0" w:color="auto"/>
      </w:divBdr>
    </w:div>
    <w:div w:id="1697199008">
      <w:bodyDiv w:val="1"/>
      <w:marLeft w:val="0"/>
      <w:marRight w:val="0"/>
      <w:marTop w:val="0"/>
      <w:marBottom w:val="0"/>
      <w:divBdr>
        <w:top w:val="none" w:sz="0" w:space="0" w:color="auto"/>
        <w:left w:val="none" w:sz="0" w:space="0" w:color="auto"/>
        <w:bottom w:val="none" w:sz="0" w:space="0" w:color="auto"/>
        <w:right w:val="none" w:sz="0" w:space="0" w:color="auto"/>
      </w:divBdr>
    </w:div>
    <w:div w:id="1709139735">
      <w:bodyDiv w:val="1"/>
      <w:marLeft w:val="0"/>
      <w:marRight w:val="0"/>
      <w:marTop w:val="0"/>
      <w:marBottom w:val="0"/>
      <w:divBdr>
        <w:top w:val="none" w:sz="0" w:space="0" w:color="auto"/>
        <w:left w:val="none" w:sz="0" w:space="0" w:color="auto"/>
        <w:bottom w:val="none" w:sz="0" w:space="0" w:color="auto"/>
        <w:right w:val="none" w:sz="0" w:space="0" w:color="auto"/>
      </w:divBdr>
    </w:div>
    <w:div w:id="1713263674">
      <w:bodyDiv w:val="1"/>
      <w:marLeft w:val="0"/>
      <w:marRight w:val="0"/>
      <w:marTop w:val="0"/>
      <w:marBottom w:val="0"/>
      <w:divBdr>
        <w:top w:val="none" w:sz="0" w:space="0" w:color="auto"/>
        <w:left w:val="none" w:sz="0" w:space="0" w:color="auto"/>
        <w:bottom w:val="none" w:sz="0" w:space="0" w:color="auto"/>
        <w:right w:val="none" w:sz="0" w:space="0" w:color="auto"/>
      </w:divBdr>
    </w:div>
    <w:div w:id="1734818389">
      <w:bodyDiv w:val="1"/>
      <w:marLeft w:val="0"/>
      <w:marRight w:val="0"/>
      <w:marTop w:val="0"/>
      <w:marBottom w:val="0"/>
      <w:divBdr>
        <w:top w:val="none" w:sz="0" w:space="0" w:color="auto"/>
        <w:left w:val="none" w:sz="0" w:space="0" w:color="auto"/>
        <w:bottom w:val="none" w:sz="0" w:space="0" w:color="auto"/>
        <w:right w:val="none" w:sz="0" w:space="0" w:color="auto"/>
      </w:divBdr>
    </w:div>
    <w:div w:id="1742411656">
      <w:bodyDiv w:val="1"/>
      <w:marLeft w:val="0"/>
      <w:marRight w:val="0"/>
      <w:marTop w:val="0"/>
      <w:marBottom w:val="0"/>
      <w:divBdr>
        <w:top w:val="none" w:sz="0" w:space="0" w:color="auto"/>
        <w:left w:val="none" w:sz="0" w:space="0" w:color="auto"/>
        <w:bottom w:val="none" w:sz="0" w:space="0" w:color="auto"/>
        <w:right w:val="none" w:sz="0" w:space="0" w:color="auto"/>
      </w:divBdr>
    </w:div>
    <w:div w:id="1785997433">
      <w:bodyDiv w:val="1"/>
      <w:marLeft w:val="0"/>
      <w:marRight w:val="0"/>
      <w:marTop w:val="0"/>
      <w:marBottom w:val="0"/>
      <w:divBdr>
        <w:top w:val="none" w:sz="0" w:space="0" w:color="auto"/>
        <w:left w:val="none" w:sz="0" w:space="0" w:color="auto"/>
        <w:bottom w:val="none" w:sz="0" w:space="0" w:color="auto"/>
        <w:right w:val="none" w:sz="0" w:space="0" w:color="auto"/>
      </w:divBdr>
    </w:div>
    <w:div w:id="1787656647">
      <w:bodyDiv w:val="1"/>
      <w:marLeft w:val="0"/>
      <w:marRight w:val="0"/>
      <w:marTop w:val="0"/>
      <w:marBottom w:val="0"/>
      <w:divBdr>
        <w:top w:val="none" w:sz="0" w:space="0" w:color="auto"/>
        <w:left w:val="none" w:sz="0" w:space="0" w:color="auto"/>
        <w:bottom w:val="none" w:sz="0" w:space="0" w:color="auto"/>
        <w:right w:val="none" w:sz="0" w:space="0" w:color="auto"/>
      </w:divBdr>
    </w:div>
    <w:div w:id="1793205033">
      <w:bodyDiv w:val="1"/>
      <w:marLeft w:val="0"/>
      <w:marRight w:val="0"/>
      <w:marTop w:val="0"/>
      <w:marBottom w:val="0"/>
      <w:divBdr>
        <w:top w:val="none" w:sz="0" w:space="0" w:color="auto"/>
        <w:left w:val="none" w:sz="0" w:space="0" w:color="auto"/>
        <w:bottom w:val="none" w:sz="0" w:space="0" w:color="auto"/>
        <w:right w:val="none" w:sz="0" w:space="0" w:color="auto"/>
      </w:divBdr>
    </w:div>
    <w:div w:id="1816213468">
      <w:bodyDiv w:val="1"/>
      <w:marLeft w:val="0"/>
      <w:marRight w:val="0"/>
      <w:marTop w:val="0"/>
      <w:marBottom w:val="0"/>
      <w:divBdr>
        <w:top w:val="none" w:sz="0" w:space="0" w:color="auto"/>
        <w:left w:val="none" w:sz="0" w:space="0" w:color="auto"/>
        <w:bottom w:val="none" w:sz="0" w:space="0" w:color="auto"/>
        <w:right w:val="none" w:sz="0" w:space="0" w:color="auto"/>
      </w:divBdr>
      <w:divsChild>
        <w:div w:id="931623149">
          <w:marLeft w:val="0"/>
          <w:marRight w:val="0"/>
          <w:marTop w:val="0"/>
          <w:marBottom w:val="0"/>
          <w:divBdr>
            <w:top w:val="none" w:sz="0" w:space="0" w:color="auto"/>
            <w:left w:val="none" w:sz="0" w:space="0" w:color="auto"/>
            <w:bottom w:val="none" w:sz="0" w:space="0" w:color="auto"/>
            <w:right w:val="none" w:sz="0" w:space="0" w:color="auto"/>
          </w:divBdr>
          <w:divsChild>
            <w:div w:id="33727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9375">
      <w:bodyDiv w:val="1"/>
      <w:marLeft w:val="0"/>
      <w:marRight w:val="0"/>
      <w:marTop w:val="0"/>
      <w:marBottom w:val="0"/>
      <w:divBdr>
        <w:top w:val="none" w:sz="0" w:space="0" w:color="auto"/>
        <w:left w:val="none" w:sz="0" w:space="0" w:color="auto"/>
        <w:bottom w:val="none" w:sz="0" w:space="0" w:color="auto"/>
        <w:right w:val="none" w:sz="0" w:space="0" w:color="auto"/>
      </w:divBdr>
    </w:div>
    <w:div w:id="1830169439">
      <w:bodyDiv w:val="1"/>
      <w:marLeft w:val="0"/>
      <w:marRight w:val="0"/>
      <w:marTop w:val="0"/>
      <w:marBottom w:val="0"/>
      <w:divBdr>
        <w:top w:val="none" w:sz="0" w:space="0" w:color="auto"/>
        <w:left w:val="none" w:sz="0" w:space="0" w:color="auto"/>
        <w:bottom w:val="none" w:sz="0" w:space="0" w:color="auto"/>
        <w:right w:val="none" w:sz="0" w:space="0" w:color="auto"/>
      </w:divBdr>
    </w:div>
    <w:div w:id="1831678164">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50486766">
      <w:bodyDiv w:val="1"/>
      <w:marLeft w:val="0"/>
      <w:marRight w:val="0"/>
      <w:marTop w:val="0"/>
      <w:marBottom w:val="0"/>
      <w:divBdr>
        <w:top w:val="none" w:sz="0" w:space="0" w:color="auto"/>
        <w:left w:val="none" w:sz="0" w:space="0" w:color="auto"/>
        <w:bottom w:val="none" w:sz="0" w:space="0" w:color="auto"/>
        <w:right w:val="none" w:sz="0" w:space="0" w:color="auto"/>
      </w:divBdr>
    </w:div>
    <w:div w:id="1870604953">
      <w:bodyDiv w:val="1"/>
      <w:marLeft w:val="0"/>
      <w:marRight w:val="0"/>
      <w:marTop w:val="0"/>
      <w:marBottom w:val="0"/>
      <w:divBdr>
        <w:top w:val="none" w:sz="0" w:space="0" w:color="auto"/>
        <w:left w:val="none" w:sz="0" w:space="0" w:color="auto"/>
        <w:bottom w:val="none" w:sz="0" w:space="0" w:color="auto"/>
        <w:right w:val="none" w:sz="0" w:space="0" w:color="auto"/>
      </w:divBdr>
    </w:div>
    <w:div w:id="1929192092">
      <w:bodyDiv w:val="1"/>
      <w:marLeft w:val="0"/>
      <w:marRight w:val="0"/>
      <w:marTop w:val="0"/>
      <w:marBottom w:val="0"/>
      <w:divBdr>
        <w:top w:val="none" w:sz="0" w:space="0" w:color="auto"/>
        <w:left w:val="none" w:sz="0" w:space="0" w:color="auto"/>
        <w:bottom w:val="none" w:sz="0" w:space="0" w:color="auto"/>
        <w:right w:val="none" w:sz="0" w:space="0" w:color="auto"/>
      </w:divBdr>
    </w:div>
    <w:div w:id="1997764687">
      <w:bodyDiv w:val="1"/>
      <w:marLeft w:val="0"/>
      <w:marRight w:val="0"/>
      <w:marTop w:val="0"/>
      <w:marBottom w:val="0"/>
      <w:divBdr>
        <w:top w:val="none" w:sz="0" w:space="0" w:color="auto"/>
        <w:left w:val="none" w:sz="0" w:space="0" w:color="auto"/>
        <w:bottom w:val="none" w:sz="0" w:space="0" w:color="auto"/>
        <w:right w:val="none" w:sz="0" w:space="0" w:color="auto"/>
      </w:divBdr>
    </w:div>
    <w:div w:id="205927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tiff"/><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s://ru.wikipedia.org/wiki/%D0%9A%D0%BB%D0%B8%D0%BC%D0%BE%D0%B2_%D0%97%D0%B0%D0%B2%D0%BE%D0%B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tiff"/><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74AC7-DD8F-4C28-B362-332330277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21</Pages>
  <Words>5359</Words>
  <Characters>30547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35835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dc:description>www.obstr.ru</dc:description>
  <cp:lastModifiedBy>user</cp:lastModifiedBy>
  <cp:revision>44</cp:revision>
  <cp:lastPrinted>2019-05-28T12:01:00Z</cp:lastPrinted>
  <dcterms:created xsi:type="dcterms:W3CDTF">2023-02-27T20:50:00Z</dcterms:created>
  <dcterms:modified xsi:type="dcterms:W3CDTF">2024-05-06T10:26:00Z</dcterms:modified>
</cp:coreProperties>
</file>