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94" w:rsidRPr="00113B94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13B94" w:rsidRPr="00113B94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униципального</w:t>
      </w: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</w:t>
      </w:r>
    </w:p>
    <w:p w:rsidR="00113B94" w:rsidRPr="00113B94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сельское поселение</w:t>
      </w:r>
    </w:p>
    <w:p w:rsidR="00113B94" w:rsidRPr="00113B94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Село Климов Завод»</w:t>
      </w:r>
    </w:p>
    <w:p w:rsidR="00113B94" w:rsidRPr="00113B94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Юхновского района</w:t>
      </w:r>
      <w:bookmarkStart w:id="0" w:name="_GoBack"/>
      <w:bookmarkEnd w:id="0"/>
    </w:p>
    <w:p w:rsidR="00113B94" w:rsidRPr="00113B94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Калужской области</w:t>
      </w:r>
    </w:p>
    <w:p w:rsidR="00113B94" w:rsidRPr="00113B94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1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 года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113B94" w:rsidRPr="00113B94" w:rsidRDefault="00113B94" w:rsidP="00113B94">
      <w:pPr>
        <w:keepLines/>
        <w:widowControl w:val="0"/>
        <w:autoSpaceDE w:val="0"/>
        <w:autoSpaceDN w:val="0"/>
        <w:adjustRightInd w:val="0"/>
        <w:spacing w:after="0" w:line="240" w:lineRule="auto"/>
        <w:ind w:left="-20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по организации и проведению </w:t>
      </w:r>
    </w:p>
    <w:p w:rsidR="00113B94" w:rsidRPr="00113B94" w:rsidRDefault="00113B94" w:rsidP="00113B94">
      <w:pPr>
        <w:keepLines/>
        <w:widowControl w:val="0"/>
        <w:autoSpaceDE w:val="0"/>
        <w:autoSpaceDN w:val="0"/>
        <w:adjustRightInd w:val="0"/>
        <w:spacing w:after="0" w:line="240" w:lineRule="auto"/>
        <w:ind w:left="-20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 по обеспечению безопасности персональных данных</w:t>
      </w:r>
    </w:p>
    <w:p w:rsidR="00113B94" w:rsidRPr="00113B94" w:rsidRDefault="00113B94" w:rsidP="00113B94">
      <w:pPr>
        <w:keepLines/>
        <w:widowControl w:val="0"/>
        <w:autoSpaceDE w:val="0"/>
        <w:autoSpaceDN w:val="0"/>
        <w:adjustRightInd w:val="0"/>
        <w:spacing w:after="0" w:line="240" w:lineRule="auto"/>
        <w:ind w:left="-20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их обработке в информационных системах персональных</w:t>
      </w:r>
    </w:p>
    <w:p w:rsidR="00113B94" w:rsidRPr="00113B94" w:rsidRDefault="00113B94" w:rsidP="00113B94">
      <w:pPr>
        <w:keepLines/>
        <w:widowControl w:val="0"/>
        <w:autoSpaceDE w:val="0"/>
        <w:autoSpaceDN w:val="0"/>
        <w:adjustRightInd w:val="0"/>
        <w:spacing w:after="0" w:line="240" w:lineRule="auto"/>
        <w:ind w:left="-20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данных администрации муниципального образования</w:t>
      </w:r>
    </w:p>
    <w:p w:rsidR="00113B94" w:rsidRPr="00113B94" w:rsidRDefault="00113B94" w:rsidP="00113B94">
      <w:pPr>
        <w:keepLines/>
        <w:widowControl w:val="0"/>
        <w:autoSpaceDE w:val="0"/>
        <w:autoSpaceDN w:val="0"/>
        <w:adjustRightInd w:val="0"/>
        <w:spacing w:after="0" w:line="240" w:lineRule="auto"/>
        <w:ind w:left="-20" w:firstLine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Село Климов Завод»</w:t>
      </w: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выполнения требований Федерального закона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113B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13B94" w:rsidRPr="00113B94" w:rsidRDefault="00113B94" w:rsidP="00113B94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 Утвердить  Положение по организации и проведению работ 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сельское поселение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Климов Завод</w:t>
      </w:r>
      <w:r w:rsidRPr="00113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Настоящее Постановление вступает в силу со дня его обнародования на информационном стенде в здании администрации МО сельское поселение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Завод»</w:t>
      </w:r>
      <w:r w:rsidRPr="00113B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подлежит размещению на официальном сайте администрации МО сельское поселение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113B9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</w:t>
      </w: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</w:t>
      </w:r>
      <w:r w:rsidRPr="0011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11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сельское поселение</w:t>
      </w: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Климов Завод</w:t>
      </w:r>
      <w:r w:rsidRPr="00113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</w:t>
      </w:r>
      <w:r w:rsidR="00101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Старовойтова</w:t>
      </w: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B94" w:rsidRPr="00113B94" w:rsidRDefault="00113B94" w:rsidP="00113B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h_ig6wbxoomw2j"/>
      <w:bookmarkEnd w:id="1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Приложение №1 </w:t>
      </w:r>
    </w:p>
    <w:p w:rsidR="00113B94" w:rsidRPr="00113B94" w:rsidRDefault="00113B94" w:rsidP="00113B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113B94" w:rsidRPr="00113B94" w:rsidRDefault="00113B94" w:rsidP="00113B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МО СП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Завод»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13B94" w:rsidRPr="00113B94" w:rsidRDefault="00113B94" w:rsidP="00113B9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01DA1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.02.2023г. № </w:t>
      </w:r>
      <w:r w:rsidR="00101DA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94" w:rsidRPr="00113B94" w:rsidRDefault="00113B94" w:rsidP="00113B94">
      <w:pPr>
        <w:keepLines/>
        <w:widowControl w:val="0"/>
        <w:autoSpaceDE w:val="0"/>
        <w:autoSpaceDN w:val="0"/>
        <w:adjustRightInd w:val="0"/>
        <w:spacing w:after="0" w:line="240" w:lineRule="auto"/>
        <w:ind w:left="-20" w:firstLine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113B94" w:rsidRPr="00113B94" w:rsidRDefault="00113B94" w:rsidP="00113B94">
      <w:pPr>
        <w:keepLines/>
        <w:widowControl w:val="0"/>
        <w:autoSpaceDE w:val="0"/>
        <w:autoSpaceDN w:val="0"/>
        <w:adjustRightInd w:val="0"/>
        <w:spacing w:after="0" w:line="240" w:lineRule="auto"/>
        <w:ind w:left="-20" w:firstLine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</w:t>
      </w:r>
    </w:p>
    <w:p w:rsidR="00113B94" w:rsidRPr="00113B94" w:rsidRDefault="00113B94" w:rsidP="00113B94">
      <w:pPr>
        <w:keepLines/>
        <w:widowControl w:val="0"/>
        <w:autoSpaceDE w:val="0"/>
        <w:autoSpaceDN w:val="0"/>
        <w:adjustRightInd w:val="0"/>
        <w:spacing w:after="0" w:line="240" w:lineRule="auto"/>
        <w:ind w:left="-20" w:firstLine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сельское поселение «</w:t>
      </w:r>
      <w:r w:rsidR="00101D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Село Климов Завод»</w:t>
      </w:r>
    </w:p>
    <w:p w:rsidR="00113B94" w:rsidRPr="00113B94" w:rsidRDefault="00113B94" w:rsidP="00113B94">
      <w:pPr>
        <w:keepNext/>
        <w:numPr>
          <w:ilvl w:val="0"/>
          <w:numId w:val="5"/>
        </w:numPr>
        <w:spacing w:before="360" w:after="0" w:line="240" w:lineRule="auto"/>
        <w:ind w:left="360" w:right="709" w:hanging="36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Общие положения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сельское поселение «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>Село Климов Завод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» (далее – Положение) разработано в соответствии с Федеральным законом от 27 июля 2006 г. № 149-ФЗ «Об информации, информационных технологиях и о защите информации», Федеральным законом от 27 июля 2006 г. № 152-ФЗ «О персональных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данных», постановлением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Правительства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от 15 сентября 2008 г. № 687 «Об утверждении Положения об особенностях обработки персональных данных, осуществляемой без использования средств автоматизации», </w:t>
      </w:r>
      <w:hyperlink r:id="rId6" w:history="1">
        <w:r w:rsidRPr="00113B9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постановлением Правительства Российской Федерации от 1 </w:t>
        </w:r>
        <w:r w:rsidRPr="00113B94">
          <w:rPr>
            <w:rFonts w:ascii="Times New Roman" w:eastAsia="Times New Roman" w:hAnsi="Times New Roman" w:cs="Times New Roman"/>
            <w:sz w:val="26"/>
            <w:szCs w:val="26"/>
          </w:rPr>
          <w:t>ноября 2012 </w:t>
        </w:r>
        <w:r w:rsidRPr="00113B9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г. № 1119 «Об утверждении требований к защите персональных данных при их обработке в информационных системах персональных данных</w:t>
        </w:r>
      </w:hyperlink>
      <w:r w:rsidRPr="00113B94">
        <w:rPr>
          <w:rFonts w:ascii="Times New Roman" w:eastAsia="Times New Roman" w:hAnsi="Times New Roman" w:cs="Times New Roman"/>
          <w:sz w:val="26"/>
          <w:szCs w:val="26"/>
        </w:rPr>
        <w:t>», постановления Правительства Российской Федерации от 21 марта 2012 г. № 211 «Об утверждении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приказом Федеральной службы по техническому и экспортному контролю от 18 февраля 2013 г. № 21 «Об утверждении Состава и содержания организационных и технических мер по обеспечению безопасности персональных данных при их обработке в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информационных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системах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данных».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Цель разработки настоящего Положения – установление порядка организации и проведения работ по обеспечению безопасности персональных данных (далее –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) в информационных системах персональных данных (далее –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) администрации муниципального образования сельское поселение «Деревня Куркино » (далее – Администрация) на протяжении всего жизненного цикла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13B94">
      <w:pPr>
        <w:keepNext/>
        <w:numPr>
          <w:ilvl w:val="0"/>
          <w:numId w:val="5"/>
        </w:numPr>
        <w:spacing w:before="360" w:after="0" w:line="240" w:lineRule="auto"/>
        <w:ind w:left="360" w:right="709" w:hanging="36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Термины и определения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>В настоящем Положении используются следующие термины и их определения: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Информационная система персональных данных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Конфиденциальность персональных данных –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основания, если иное не предусмотрено федеральным законом.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Межсетевой экран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Несанкционированный доступ (несанкционированные действия)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proofErr w:type="gramStart"/>
      <w:r w:rsidRPr="00113B9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Обработка персональных данных </w:t>
      </w:r>
      <w:r w:rsidRPr="00113B9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– действия (операции) с персональными данными, включая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113B9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proofErr w:type="gramEnd"/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Оператор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Технические средства информационной системы персональных данных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Персональные данные –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Пользователь информационной системы персональных данных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Ресурс информационной системы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Средства вычислительной техники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Угрозы безопасности персональных данных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Уничтожение персональных данных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Уровень защищенности персональных данных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Утечка (защищаемой) информации по техническим каналам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Целостность информации </w:t>
      </w: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113B94" w:rsidRPr="00113B94" w:rsidRDefault="00113B94" w:rsidP="00113B94">
      <w:pPr>
        <w:keepNext/>
        <w:numPr>
          <w:ilvl w:val="0"/>
          <w:numId w:val="5"/>
        </w:numPr>
        <w:spacing w:before="360" w:after="0" w:line="240" w:lineRule="auto"/>
        <w:ind w:left="360" w:right="709" w:hanging="36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Порядок организации и проведения работ по обеспечению безопасности персональных данных 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Под организацией обеспечения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, реализуемых в рамках создаваемой системы защиты персональных данных (далее –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включает в себя организационные и (или) технические меры, определенные с учетом актуальных угроз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,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>, который необходимо обеспечить, и информационных технологий, используемых в информационных системах.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Безопасность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Администрация или лицо, осуществляющее обработку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по поручению Администрации на основании заключаемого с этим лицом договора (далее – уполномоченное лицо). Договор между Администрацией и уполномоченным лицом должен предусматривать обязанность уполномоченного лица обеспечить безопасность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при их обработке в информационной системе.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Выбор средств защиты информации для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Администрацией в соответствии с нормативными правовыми актами, принятыми Федеральной службой безопасности Российской Федерации (далее – ФСБ России) и Федеральной службой по техническому и экспортному контролю (далее – ФСТЭК России) во исполнение Федерального закона «О персональных данных».</w:t>
      </w:r>
      <w:proofErr w:type="gramEnd"/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Структура, состав и основные функции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определяются исходя из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13B94">
      <w:pPr>
        <w:keepNext/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создается в три этапа:</w:t>
      </w:r>
    </w:p>
    <w:p w:rsidR="00113B94" w:rsidRPr="00113B94" w:rsidRDefault="00113B94" w:rsidP="00113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1.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Предпроектное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разработка технического задания на создание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94" w:rsidRPr="00113B94" w:rsidRDefault="00113B94" w:rsidP="00113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2. Проектирование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закупка, установка, настройка необходимых средств защиты информации.</w:t>
      </w:r>
    </w:p>
    <w:p w:rsidR="00113B94" w:rsidRPr="00113B94" w:rsidRDefault="00113B94" w:rsidP="00113B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3. Ввод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эксплуатацию.</w:t>
      </w:r>
    </w:p>
    <w:p w:rsidR="00113B94" w:rsidRPr="00113B94" w:rsidRDefault="00113B94" w:rsidP="00101DA1">
      <w:pPr>
        <w:keepNext/>
        <w:numPr>
          <w:ilvl w:val="1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Этап 1. Проведение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предпроектного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обследования и разработка технического задания на создание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обработки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Администрацией.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комиссии по определению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целей обработки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перечня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состава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перечня </w:t>
      </w: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сроков обработки и хранения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исходя из требования, что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храниться дольше, чем этого требуют цели обработки этих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достижению которых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уничтожению. 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перечня используемых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(предлагаемых к использованию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общесистемных и прикладных программных средств.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режимов обработки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и в отдельных компонентах.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ответственного за обеспечение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разработки и осуществления технических мероприятий по организации и обеспечению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ответственного пользователя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обеспечивающего функционирование и безопасность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предназначенных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Утверждение перечня лиц, допущенных к работе с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криптосредствами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предназначенными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(пользователей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перечня помещений, в которых размещены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материальные носители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конфигурации и топологии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и их отдельных компонент, физических, функциональных и технологических связей как внутри этих систем, так и с другими системами различного уровня и назначения.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технических средств и систем, используемых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условия их расположения. 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технических паспортов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организационно-распорядительных документов (далее – ОРД), регламентирующих процесс обработки и защиты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в отношении обработки персональных данных;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Инструкции (ответственного за организацию обработки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ответственного за обеспечение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пользователя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ответственного пользователя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криптосредств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должностных инструкций сотрудников Администрации в части обеспечения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их обработке, включая установление персональной ответственности за нарушения правил обработки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(при необходимости) согласия на обработку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субъектом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подписание обязательства о соблюдении конфиденциальности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Администрации.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форм уведомлений субъектов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 журналов, необходимых в целях обеспечения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«Требованиями к защите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информационных системах персональных данных», утвержденными постановлением Правительства Российской Федерации от 1 ноября 2012 г. № 1119 (подготовка и утверждение акта определения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типа угроз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актуальных для </w:t>
      </w: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информационной системы, с учетом оценки возможного вреда в соответствии с нормативными правовыми актами, принятыми во исполнение Федерального закона «О персональных данных». Определение угроз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конкретных условиях функционирования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(разработка моделей угроз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13B94" w:rsidRPr="00113B94" w:rsidRDefault="00113B94" w:rsidP="00101DA1">
      <w:pPr>
        <w:widowControl w:val="0"/>
        <w:numPr>
          <w:ilvl w:val="2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технического задания на разработку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предпроектного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на основе нормативно-методических документов ФСТЭК России и ФСБ России с учетом установленного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3B94" w:rsidRPr="00113B94" w:rsidRDefault="00113B94" w:rsidP="00101DA1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задание на разработку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содержать: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обоснование разработки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исходные данные создаваемой (модернизируемой)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техническом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программном, информационном и организационном аспектах;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ссылку на нормативные документы, с учетом которых будет разрабатываться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приниматься в эксплуатацию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конкретизацию мероприятий и требований к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и содержание работ по этапам разработки и внедрения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предполагаемых к использованию сертифицированных средств защиты информации.</w:t>
      </w:r>
    </w:p>
    <w:p w:rsidR="00113B94" w:rsidRPr="00113B94" w:rsidRDefault="00113B94" w:rsidP="00101DA1">
      <w:pPr>
        <w:keepNext/>
        <w:numPr>
          <w:ilvl w:val="1"/>
          <w:numId w:val="5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Этап 2. Проектирование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>, закупка, установка, настройка и опытная эксплуатация необходимых средств защиты информации.</w:t>
      </w:r>
    </w:p>
    <w:p w:rsidR="00113B94" w:rsidRPr="00113B94" w:rsidRDefault="00113B94" w:rsidP="00101DA1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необходимым условием обеспечения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случае, если существующие организационные и технические меры обеспечения безопасности не соответствуют требованиям к обеспечению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соответствующего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не нейтрализуют всех угроз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меры защиты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предполагают использование программно-аппаратных средств защиты информации. При обработке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предпроектного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информационных ресурсов Администрации. Применение технических мер должно быть регламентировано нормативным актом Администрации</w:t>
      </w:r>
      <w:r w:rsidRPr="00113B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113B94" w:rsidRPr="00113B94" w:rsidRDefault="00113B94" w:rsidP="00101DA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2" w:hanging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защиты информации, применяемые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установленном порядке проходят процедуру оценки соответствия, включая сертификацию на соответствие требованиям по безопасности информации.</w:t>
      </w:r>
    </w:p>
    <w:p w:rsidR="00113B94" w:rsidRPr="00113B94" w:rsidRDefault="00113B94" w:rsidP="00101DA1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42" w:hanging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проектирования и создания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проводятся следующие мероприятия: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технического проекта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(при необходимости), установка и настройка серийно выпускаемых технических средств обработки, передачи и хранения информации;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мероприятий по защите информации в соответствии с предъявляемыми требованиями;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приобретение, установка и настройка сертифицированных технических, программных и программно-технических средств защиты информации, в том числе (при необходимости) сре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иптографической защиты информации;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разрешительной системы доступа пользователей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обрабатываемой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эксплуатационной документации на используемые средства защиты информации;</w:t>
      </w:r>
    </w:p>
    <w:p w:rsidR="00113B94" w:rsidRPr="00113B94" w:rsidRDefault="00113B94" w:rsidP="00101D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корректировка (дополнение) организационно-распорядительной документации в части защиты информации.</w:t>
      </w:r>
    </w:p>
    <w:p w:rsidR="00113B94" w:rsidRPr="00113B94" w:rsidRDefault="00113B94" w:rsidP="00101DA1">
      <w:pPr>
        <w:keepNext/>
        <w:numPr>
          <w:ilvl w:val="1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Этап 3. Ввод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в промышленную эксплуатацию.</w:t>
      </w:r>
    </w:p>
    <w:p w:rsidR="00113B94" w:rsidRPr="00113B94" w:rsidRDefault="00113B94" w:rsidP="00101DA1">
      <w:pPr>
        <w:widowControl w:val="0"/>
        <w:numPr>
          <w:ilvl w:val="2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ввода в 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осуществляются:</w:t>
      </w:r>
    </w:p>
    <w:p w:rsidR="00113B94" w:rsidRPr="00113B94" w:rsidRDefault="00113B94" w:rsidP="0010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необходимости);</w:t>
      </w:r>
    </w:p>
    <w:p w:rsidR="00113B94" w:rsidRPr="00113B94" w:rsidRDefault="00113B94" w:rsidP="00101DA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приемо-сдаточные испытания средств защиты информации по результатам опытной эксплуатации (при необходимости);</w:t>
      </w:r>
    </w:p>
    <w:p w:rsidR="00113B94" w:rsidRPr="00113B94" w:rsidRDefault="00113B94" w:rsidP="00101DA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выполнения требований (возможно проведение данного контроля в виде аттестации по требованиям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13B94" w:rsidRPr="00113B94" w:rsidRDefault="00113B94" w:rsidP="00101DA1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настоящих требований организуется и проводится Администрацией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Администрацией (уполномоченным лицом).</w:t>
      </w:r>
    </w:p>
    <w:p w:rsidR="00113B94" w:rsidRPr="00113B94" w:rsidRDefault="00113B94" w:rsidP="00113B94">
      <w:pPr>
        <w:keepNext/>
        <w:numPr>
          <w:ilvl w:val="0"/>
          <w:numId w:val="5"/>
        </w:numPr>
        <w:spacing w:before="360" w:after="0" w:line="240" w:lineRule="auto"/>
        <w:ind w:left="360" w:right="709" w:hanging="36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Проведение работ по обеспечению безопасности персональных данных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Работы по обеспечению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проводятся в соответствии с Планом мероприятий по защите персональных данных (Приложение № 1). Внутренние проверки режима обработки и защиты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проводятся в соответствии с Планом внутренних проверок режима обработки и защиты персональных данных (Приложение № 2).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Администрации муниципального образования сельское поселение «Деревня Куркино» (Приложение № 3).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Контроль за проведением работ по обеспечению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ответственный за организацию обработки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в виде методического руководства, участия в разработке требований по защите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, организации работ по выявлению возможных каналов утечки информации, согласования выбора средств вычислительной техники и связи, технических и программных средств защиты, участия в оценке </w:t>
      </w:r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соответствия </w:t>
      </w:r>
      <w:proofErr w:type="spellStart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требованиям безопасности </w:t>
      </w:r>
      <w:proofErr w:type="spellStart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необходимости к проведению работ по обеспечению безопасности </w:t>
      </w:r>
      <w:proofErr w:type="spellStart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могут привлекаться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специализированные организации, имеющие лицензию ФСТЭК России на осуществление деятельности по технической защите конфиденциальной информации.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с Постановлением Правительства Российской Федерации от 16 апреля 2012 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lastRenderedPageBreak/>
        <w:t>собственных нужд юридического лица или индивидуального предпринимателя)»</w:t>
      </w:r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при необходимости использования при создании </w:t>
      </w:r>
      <w:proofErr w:type="spellStart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средств криптографической защиты информации к проведению работ по обеспечению безопасности </w:t>
      </w:r>
      <w:proofErr w:type="spellStart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привлекать специализированные организации, имеющие лицензии ФСБ России на осуществление работ</w:t>
      </w:r>
      <w:proofErr w:type="gramEnd"/>
      <w:r w:rsidRPr="00113B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распространению шифровальных (криптографических) средств, предназначенных для защиты информации, не содержащей сведения, составляющие государственную тайну, на осуществление технического обслуживания шифровальных (криптографических) средств, на осуществление работ по оказанию услуг в области шифрования информации, не содержащих сведений, составляющих государственную тайну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13B94">
      <w:pPr>
        <w:keepNext/>
        <w:numPr>
          <w:ilvl w:val="0"/>
          <w:numId w:val="9"/>
        </w:numPr>
        <w:spacing w:before="360"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Порядок резервного копирования и восстановления информации в информационных системах Администрации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определяет правила проведения резервного копирования данных, обрабатываемых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Hlk503867630"/>
      <w:r w:rsidRPr="00113B94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bookmarkEnd w:id="2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>Целью резервного копирования является предотвращение потери информации при сбоях оборудования, программного обеспечения, в критических и кризисных ситуациях и т.д.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Резервному копированию подлежит информация, обрабатываемая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>В Администрации должна быть реализована централизованная система резервного копирования.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>Система резервного копирования должна обеспечивать производительность, достаточную для сохранения информации в установленные сроки и с заданной периодичностью.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Перед выполнением процедур резервного копирования или восстановления информации и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средств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защиты необходимо провести проверку:</w:t>
      </w:r>
    </w:p>
    <w:p w:rsidR="00113B94" w:rsidRPr="00113B94" w:rsidRDefault="00113B94" w:rsidP="00113B94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резервного носителя, достаточности свободного места в хранилище для записи или восстановления данных;</w:t>
      </w:r>
    </w:p>
    <w:p w:rsidR="00113B94" w:rsidRPr="00113B94" w:rsidRDefault="00113B94" w:rsidP="00113B94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 средств резервного копирования и восстановления;</w:t>
      </w:r>
    </w:p>
    <w:p w:rsidR="00113B94" w:rsidRPr="00113B94" w:rsidRDefault="00113B94" w:rsidP="00113B94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информационных ресурсов к осуществлению их резервного копирования или восстановления;</w:t>
      </w:r>
    </w:p>
    <w:p w:rsidR="00113B94" w:rsidRPr="00113B94" w:rsidRDefault="00113B94" w:rsidP="00113B94">
      <w:pPr>
        <w:widowControl w:val="0"/>
        <w:numPr>
          <w:ilvl w:val="0"/>
          <w:numId w:val="10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завершения работы </w:t>
      </w: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gramEnd"/>
      <w:r w:rsidRPr="00113B9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способных повлиять на процесс создания или восстановления копий.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Расписание проведения резервного копирования определяется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Резервное копирование проводится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и регистрируется в Журнале резервного копирования и восстановления информации (Приложение № 4).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>Перечень информационных ресурсов, подлежащих резервному копированию, время и дата создания копии, пометки об успешном/неуспешном завершении, а также, при необходимости, комментарии Ответственного заносятся в Журнал резервного копирования и восстановления информации.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В случае выявления нарушений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Ответственному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О выявленных попытках несанкционированного доступа к резервируемой информации, а также иных нарушениях информационной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безопасности, произошедших в процессе резервного копирования,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Ответственный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сообщает руководству Администрации немедленно.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Ответственный должен контролировать проведение резервного копирования в целях выполнения требований по защите информации.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В случае обнаружения ошибки резервного копирования Ответственный выполняет повторное копирование информации вручную в максимально сжатые сроки, не нарушая технологические процессы обработки информации пользователями Администрации, в Журнал резервного копирования и восстановления информации заносятся соответствующие отметки.</w:t>
      </w:r>
      <w:proofErr w:type="gramEnd"/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Хранение резервных копий данных осуществляется на сменных носителях информации (CD/DVD, внешние жесткие диски и т.п.), промаркированных Ответственным в соответствие с расписанием резервного копирования.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Маркировка должна содержать номер копии, дату ее создания, наименование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>Использование носителей информации при резервном хранении должно подчиняться принципу ротации носителей, при котором для записи текущей копии используется носитель с самой ранней датой создания предыдущей копии.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Срок хранения резервных копий определяется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Очистка устаревших резервных копий из хранилища должна производиться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регулярно по мере заполнения выделенной области памяти или по истечении предусмотренного срока хранения.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Удаление резервных копий для повторного использования носителя информации, либо окончательное удаление производится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инициирования процедуры восстановления служит полная или частичная утрата информации вследствие сбоев оборудования, программного обеспечения, в критических и кризисных ситуациях. Восстановление данных производится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>Восстановление утраченных данных производится из резервной копии, обеспечивающей минимальную потерю данных, содержащихся в информационном ресурсе.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>В зависимости от характера и уровня повреждения информационных ресурсов, Ответственный восстанавливает либо весь архив копии данных, либо отдельные потерянные части или технические средства из соответствующих хранилищ.</w:t>
      </w:r>
    </w:p>
    <w:p w:rsidR="00113B94" w:rsidRPr="00113B94" w:rsidRDefault="00113B94" w:rsidP="00113B9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После завершения процесса восстановления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Ответственным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проверяется целостность информационных ресурсов и корректная работа технических средств информационных систем, также заполняются соответствующие поля в Журнале резервного копирования и восстановления информации.</w:t>
      </w:r>
    </w:p>
    <w:p w:rsidR="00113B94" w:rsidRPr="00113B94" w:rsidRDefault="00113B94" w:rsidP="00113B94">
      <w:pPr>
        <w:keepNext/>
        <w:numPr>
          <w:ilvl w:val="0"/>
          <w:numId w:val="5"/>
        </w:numPr>
        <w:spacing w:before="360" w:after="0" w:line="240" w:lineRule="auto"/>
        <w:ind w:left="360" w:right="709" w:hanging="36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Решение вопросов обеспечения безопасности персональных данных в динамике изменения обстановки и контроля эффективности защиты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Модернизация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>функционирующих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должна осуществляться в случае: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состава или структуры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технических особенностей ее построения (изменения состава или структуры программного обеспечения, технических средств обработки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топологии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состава угроз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прочих случаях, по решению Администрации.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В целях определения необходимости доработки (модернизации)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СЗПДн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не реже одного раза в год ответственным за организацию обработки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должна проводиться проверка состава и структуры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, состава угроз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и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при их обработке в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ИСПДн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>, соблюдения условий использования средств защиты информации, предусмотренных эксплуатационной и технической документацией.</w:t>
      </w:r>
      <w:proofErr w:type="gram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Результаты проверки оформляются актом проверки и утверждаются руководителем Администрации.</w:t>
      </w:r>
    </w:p>
    <w:p w:rsidR="00113B94" w:rsidRPr="00113B94" w:rsidRDefault="00113B94" w:rsidP="00113B94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Анализ инцидентов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и составление заключений в обязательном порядке должно проводиться в случае выявления следующих фактов: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несоблюдение условий хранения носителей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другим нарушениям, приводящим к снижению уровня защищенности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3B94" w:rsidRPr="00113B94" w:rsidRDefault="00113B94" w:rsidP="0011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заданного уровня безопасности </w:t>
      </w:r>
      <w:proofErr w:type="spellStart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(конфиденциальность/ целостность/доступность).</w:t>
      </w:r>
    </w:p>
    <w:p w:rsidR="00113B94" w:rsidRPr="00113B94" w:rsidRDefault="00113B94" w:rsidP="00113B9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3B94" w:rsidRPr="00113B94" w:rsidSect="00101DA1">
          <w:headerReference w:type="default" r:id="rId7"/>
          <w:headerReference w:type="first" r:id="rId8"/>
          <w:pgSz w:w="11907" w:h="16840" w:code="9"/>
          <w:pgMar w:top="566" w:right="850" w:bottom="566" w:left="1701" w:header="709" w:footer="0" w:gutter="0"/>
          <w:cols w:space="720"/>
          <w:noEndnote/>
          <w:titlePg/>
          <w:docGrid w:linePitch="299"/>
        </w:sectPr>
      </w:pPr>
    </w:p>
    <w:p w:rsidR="00113B94" w:rsidRPr="00113B94" w:rsidRDefault="00113B94" w:rsidP="00113B94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113B94" w:rsidRPr="00113B94" w:rsidRDefault="00113B94" w:rsidP="00113B9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к Положению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сельское поселение «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>Село Климов Завод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3B94">
        <w:rPr>
          <w:rFonts w:ascii="Times New Roman" w:eastAsia="Times New Roman" w:hAnsi="Times New Roman" w:cs="Times New Roman"/>
          <w:noProof/>
          <w:sz w:val="26"/>
          <w:szCs w:val="26"/>
        </w:rPr>
        <w:t>от  14.02.2023 года</w:t>
      </w:r>
      <w:r w:rsidR="0036709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№6</w:t>
      </w:r>
    </w:p>
    <w:p w:rsidR="00113B94" w:rsidRPr="00113B94" w:rsidRDefault="00113B94" w:rsidP="00113B94">
      <w:pPr>
        <w:widowControl w:val="0"/>
        <w:autoSpaceDE w:val="0"/>
        <w:autoSpaceDN w:val="0"/>
        <w:adjustRightInd w:val="0"/>
        <w:spacing w:after="0" w:line="288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DA1" w:rsidRDefault="00113B94" w:rsidP="00113B94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</w:t>
      </w:r>
    </w:p>
    <w:p w:rsidR="00113B94" w:rsidRPr="00113B94" w:rsidRDefault="00113B94" w:rsidP="00113B94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мероприятий по защите персональных данных </w:t>
      </w:r>
    </w:p>
    <w:p w:rsidR="00101DA1" w:rsidRDefault="00113B94" w:rsidP="00113B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администрации муниципального образования </w:t>
      </w:r>
    </w:p>
    <w:p w:rsidR="00113B94" w:rsidRPr="00113B94" w:rsidRDefault="00113B94" w:rsidP="00113B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поселение «</w:t>
      </w:r>
      <w:r w:rsidR="00101DA1">
        <w:rPr>
          <w:rFonts w:ascii="Times New Roman" w:eastAsia="Times New Roman" w:hAnsi="Times New Roman" w:cs="Times New Roman"/>
          <w:b/>
          <w:bCs/>
          <w:sz w:val="26"/>
          <w:szCs w:val="26"/>
        </w:rPr>
        <w:t>Село Климов Завод</w:t>
      </w: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13B94" w:rsidRPr="00113B94" w:rsidRDefault="00113B94" w:rsidP="00113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3434"/>
        <w:gridCol w:w="1828"/>
        <w:gridCol w:w="4014"/>
      </w:tblGrid>
      <w:tr w:rsidR="00113B94" w:rsidRPr="00113B94" w:rsidTr="003C31FD">
        <w:trPr>
          <w:tblHeader/>
        </w:trPr>
        <w:tc>
          <w:tcPr>
            <w:tcW w:w="0" w:type="auto"/>
            <w:vAlign w:val="center"/>
          </w:tcPr>
          <w:p w:rsidR="00113B94" w:rsidRPr="00113B94" w:rsidRDefault="00113B94" w:rsidP="00113B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11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</w:tcPr>
          <w:p w:rsidR="00113B94" w:rsidRPr="00113B94" w:rsidRDefault="00113B94" w:rsidP="00113B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113B94" w:rsidRPr="00113B94" w:rsidRDefault="00113B94" w:rsidP="00113B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113B94" w:rsidRPr="00113B94" w:rsidRDefault="00113B94" w:rsidP="00113B9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Документальное регламентирование работы с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организационно-распорядительных документов по защите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либо внесение изменений в </w:t>
            </w:r>
            <w:proofErr w:type="gram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существующие</w:t>
            </w:r>
            <w:proofErr w:type="gramEnd"/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3B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согласий субъектов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(физических лиц) на обработку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в случаях, когда этого требует законодательство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В случаях, предусмотренных Федеральным законом «О персональных данных», обработка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только с согласия в письменной форме субъекта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. Форма согласия приведена в Распоряжении «Об утверждении форм документов, необходимых в целях выполнения требований законодательства в области персональных данных»</w:t>
            </w:r>
            <w:r w:rsidRPr="00113B9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Равнозначным содержащему собственноручную подпись субъекта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</w:t>
            </w: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Пересмотр договора с третьими лицами на поручение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поручения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третьим лицам (например, кредитно-финансовым учреждениям) в договор включается пункт о соблюдении конфиденциальности при обработке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, а также учитываются требования ч.3 ст.6 Федерального закона «О персональных данных»</w:t>
            </w: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Ограничение доступа сотрудников к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(при создании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создания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приведения имеющихся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требованиями закона необходимо разграничить доступ сотрудников Администрации к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 субъектами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обращениями субъектов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ведение журналов учета передачи персональных данных, обращений субъектов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уведомление субъектов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об уничтожении, изменении, прекращении обработки, устранении нарушений, допущенных при обработке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получении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от третьих лиц</w:t>
            </w: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Ведение журналов учета отчуждаемых электронных носителей персональных данных, средств защиты информации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сотрудников в области защиты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сотрудников, ответственных за выполнение работ – не менее раза в три года, повышение осведомленности сотрудников – постоянно (данное обучение проводит </w:t>
            </w:r>
            <w:proofErr w:type="gram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за обеспечение безопасности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Проводится с целью выявления в информационных ресурсах присутствия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сроков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и процедуры их уничтожения по окончании срока обработки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Для уничтожения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Администрацией устанавливаются сроки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, которые документально подтверждаются в нормативных документах Администрации. При пересмотре сроков необходимые изменения вносятся в соответствующие документы</w:t>
            </w: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производится с оформлением Акта на списание и уничтожение электронных (бумажных) носителей информации. Форма соответствующего акта приведена в Распоряжении «О комиссии по уничтожению персональных данных»</w:t>
            </w: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уровня защищенности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при их обработке 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уровня защищенности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при их обработке 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при создании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при изменении состава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объема обрабатываемых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субъектов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Разрабатывается при создании системы защиты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Аттестация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на соответствие требованиям по обеспечению безопасности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Проводится совместно с лицензиатами ФСТЭК</w:t>
            </w: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и контроль безопасности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c>
          <w:tcPr>
            <w:tcW w:w="0" w:type="auto"/>
          </w:tcPr>
          <w:p w:rsidR="00113B94" w:rsidRPr="00113B94" w:rsidRDefault="00113B94" w:rsidP="00113B94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Понижение требований по защите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путем сегментирования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отключения от сетей общего пользования, обеспечения обмена между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сменных носителей, создания </w:t>
            </w: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автономных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на выделенных АРМ и прочих доступных мер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необходимости</w:t>
            </w:r>
          </w:p>
        </w:tc>
        <w:tc>
          <w:tcPr>
            <w:tcW w:w="0" w:type="auto"/>
          </w:tcPr>
          <w:p w:rsidR="00113B94" w:rsidRPr="00113B94" w:rsidRDefault="00113B94" w:rsidP="00113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создания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приведения </w:t>
            </w:r>
            <w:proofErr w:type="gram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имеющихся</w:t>
            </w:r>
            <w:proofErr w:type="gram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требованиями закона</w:t>
            </w:r>
          </w:p>
        </w:tc>
      </w:tr>
    </w:tbl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sectPr w:rsidR="00113B94" w:rsidRPr="00113B94" w:rsidSect="00F70087">
          <w:pgSz w:w="11907" w:h="16840" w:code="9"/>
          <w:pgMar w:top="566" w:right="850" w:bottom="566" w:left="1417" w:header="709" w:footer="0" w:gutter="0"/>
          <w:pgNumType w:start="1"/>
          <w:cols w:space="720"/>
          <w:noEndnote/>
          <w:titlePg/>
          <w:docGrid w:linePitch="299"/>
        </w:sectPr>
      </w:pPr>
    </w:p>
    <w:p w:rsidR="00113B94" w:rsidRPr="00113B94" w:rsidRDefault="00113B94" w:rsidP="00113B94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113B94" w:rsidRPr="00113B94" w:rsidRDefault="00113B94" w:rsidP="00113B9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к Положению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сельское поселение «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>Село Климов Завод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113B9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 </w:t>
      </w:r>
      <w:r w:rsidR="00101DA1">
        <w:rPr>
          <w:rFonts w:ascii="Times New Roman" w:eastAsia="Times New Roman" w:hAnsi="Times New Roman" w:cs="Times New Roman"/>
          <w:noProof/>
          <w:sz w:val="26"/>
          <w:szCs w:val="26"/>
        </w:rPr>
        <w:t>02</w:t>
      </w:r>
      <w:r w:rsidRPr="00113B94">
        <w:rPr>
          <w:rFonts w:ascii="Times New Roman" w:eastAsia="Times New Roman" w:hAnsi="Times New Roman" w:cs="Times New Roman"/>
          <w:noProof/>
          <w:sz w:val="26"/>
          <w:szCs w:val="26"/>
        </w:rPr>
        <w:t>.02.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 xml:space="preserve"> №6</w:t>
      </w: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DA1" w:rsidRDefault="00113B94" w:rsidP="00113B94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</w:t>
      </w:r>
    </w:p>
    <w:p w:rsidR="00113B94" w:rsidRPr="00113B94" w:rsidRDefault="00113B94" w:rsidP="00113B94">
      <w:pPr>
        <w:keepNext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внутренних проверок режима обработки и защиты персональных данных </w:t>
      </w:r>
    </w:p>
    <w:p w:rsidR="00101DA1" w:rsidRDefault="00113B94" w:rsidP="00113B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администрации муниципального образования </w:t>
      </w:r>
    </w:p>
    <w:p w:rsidR="00113B94" w:rsidRPr="00113B94" w:rsidRDefault="00113B94" w:rsidP="00113B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</w:t>
      </w:r>
      <w:r w:rsidR="00101D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>поселение «</w:t>
      </w:r>
      <w:r w:rsidR="00101DA1">
        <w:rPr>
          <w:rFonts w:ascii="Times New Roman" w:eastAsia="Times New Roman" w:hAnsi="Times New Roman" w:cs="Times New Roman"/>
          <w:b/>
          <w:bCs/>
          <w:sz w:val="26"/>
          <w:szCs w:val="26"/>
        </w:rPr>
        <w:t>Село Климов Завод</w:t>
      </w: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13B94" w:rsidRPr="00113B94" w:rsidRDefault="00113B94" w:rsidP="00113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5998"/>
        <w:gridCol w:w="1950"/>
        <w:gridCol w:w="1502"/>
      </w:tblGrid>
      <w:tr w:rsidR="00113B94" w:rsidRPr="00113B94" w:rsidTr="003C31FD">
        <w:trPr>
          <w:cantSplit/>
          <w:tblHeader/>
        </w:trPr>
        <w:tc>
          <w:tcPr>
            <w:tcW w:w="206" w:type="pct"/>
            <w:vAlign w:val="center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3" w:type="pct"/>
            <w:vAlign w:val="center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89" w:type="pct"/>
            <w:vAlign w:val="center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62" w:type="pct"/>
            <w:vAlign w:val="center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подпись исполнителя</w:t>
            </w: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с положениями законодательства Российской Федерации о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требованиями к защите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получения согласий субъектов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на обработку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в случаях, когда этого требует законодательство</w:t>
            </w:r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подписания сотрудниками, осуществляющими обработку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- Уведомления о факте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без использования средств автоматизации;</w:t>
            </w: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- Обязательства о соблюдении конфиденциальности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локальными актами администрации муниципального образования сельское поселение «Деревня Куркино» по вопросам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- Типового обязательства о прекращении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в случае расторжения служебного контракта (трудового договора);</w:t>
            </w: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- Разъяснения субъекту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юридических последствий отказа предоставить свои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уничтожения материальных носителей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с составлением соответствующего акта</w:t>
            </w:r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ведения журналов по учету обращений субъектов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и учету передачи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 третьим лицам</w:t>
            </w:r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соблюдения условий хранения материальных носителей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документов, определяющих политику администрации муниципального образования сельское поселение «Деревня Куркино» в отношении обработки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, а также предсказание появления новых, еще неизвестных, угроз</w:t>
            </w:r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Оценка вреда, который может быть причинен субъектам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в случае нарушения ФЗ-152 «О персональных данных»</w:t>
            </w:r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применения для обеспечения безопасности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Оценка эффективности принимаемых мер по обеспечению безопасности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до ввода в эксплуатацию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учета машинных носителей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принимаемыми мерами по обеспечению безопасности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и уровня защищенности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внесения изменений в структурно-функциональные характеристики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ИСПДн</w:t>
            </w:r>
            <w:proofErr w:type="spell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gram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корректности настроек средств защиты информации</w:t>
            </w:r>
            <w:proofErr w:type="gramEnd"/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обеспечением резервного копирования</w:t>
            </w:r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3B94" w:rsidRPr="00113B94" w:rsidTr="003C31FD">
        <w:trPr>
          <w:cantSplit/>
          <w:trHeight w:val="515"/>
        </w:trPr>
        <w:tc>
          <w:tcPr>
            <w:tcW w:w="206" w:type="pct"/>
          </w:tcPr>
          <w:p w:rsidR="00113B94" w:rsidRPr="00113B94" w:rsidRDefault="00113B94" w:rsidP="00113B94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3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ПДн</w:t>
            </w:r>
            <w:proofErr w:type="spellEnd"/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9" w:type="pct"/>
          </w:tcPr>
          <w:p w:rsidR="00113B94" w:rsidRPr="00113B94" w:rsidRDefault="00113B94" w:rsidP="00113B9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lang w:eastAsia="ru-RU"/>
              </w:rPr>
              <w:t>Раз в полгода</w:t>
            </w:r>
          </w:p>
        </w:tc>
        <w:tc>
          <w:tcPr>
            <w:tcW w:w="762" w:type="pct"/>
          </w:tcPr>
          <w:p w:rsidR="00113B94" w:rsidRPr="00113B94" w:rsidRDefault="00113B94" w:rsidP="00113B9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3B94" w:rsidRPr="00113B94" w:rsidRDefault="00113B94" w:rsidP="00113B9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94" w:rsidRPr="00113B94" w:rsidRDefault="00113B94" w:rsidP="00113B9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3B94" w:rsidRPr="00113B94" w:rsidSect="00F70087">
          <w:pgSz w:w="11907" w:h="16840" w:code="9"/>
          <w:pgMar w:top="566" w:right="850" w:bottom="566" w:left="1417" w:header="709" w:footer="0" w:gutter="0"/>
          <w:pgNumType w:start="1"/>
          <w:cols w:space="720"/>
          <w:noEndnote/>
          <w:titlePg/>
          <w:docGrid w:linePitch="299"/>
        </w:sectPr>
      </w:pPr>
    </w:p>
    <w:p w:rsidR="00113B94" w:rsidRPr="00113B94" w:rsidRDefault="00113B94" w:rsidP="00113B94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3</w:t>
      </w:r>
    </w:p>
    <w:p w:rsidR="00113B94" w:rsidRPr="00113B94" w:rsidRDefault="00113B94" w:rsidP="00113B9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к Положению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сельское поселение «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>Село Климов Завод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13B9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bookmarkStart w:id="3" w:name="_Hlk2779406"/>
      <w:r w:rsidRPr="00113B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.02.20</w:t>
      </w:r>
      <w:bookmarkEnd w:id="3"/>
      <w:r w:rsidRPr="00113B94">
        <w:rPr>
          <w:rFonts w:ascii="Times New Roman" w:eastAsia="Times New Roman" w:hAnsi="Times New Roman" w:cs="Times New Roman"/>
          <w:sz w:val="26"/>
          <w:szCs w:val="26"/>
        </w:rPr>
        <w:t>23 года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 xml:space="preserve"> №6</w:t>
      </w:r>
    </w:p>
    <w:p w:rsidR="00113B94" w:rsidRPr="00113B94" w:rsidRDefault="00113B94" w:rsidP="00113B94">
      <w:pPr>
        <w:spacing w:after="0" w:line="240" w:lineRule="auto"/>
        <w:ind w:left="4536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01DA1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Отчет </w:t>
      </w:r>
    </w:p>
    <w:p w:rsidR="00101DA1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результатах проведения внутренней проверки режима обработки и защиты персональных данных в администрации муниципального образования </w:t>
      </w:r>
    </w:p>
    <w:p w:rsidR="00113B94" w:rsidRPr="00113B94" w:rsidRDefault="00113B94" w:rsidP="001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сельское поселение «</w:t>
      </w:r>
      <w:r w:rsidR="00101DA1">
        <w:rPr>
          <w:rFonts w:ascii="Times New Roman" w:eastAsia="Times New Roman" w:hAnsi="Times New Roman" w:cs="Times New Roman"/>
          <w:b/>
          <w:bCs/>
          <w:sz w:val="26"/>
          <w:szCs w:val="26"/>
        </w:rPr>
        <w:t>Село Климов Завод</w:t>
      </w: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94" w:rsidRPr="00113B94" w:rsidRDefault="00113B94" w:rsidP="00113B94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сельское поселение «</w:t>
      </w:r>
      <w:r w:rsidR="00101DA1">
        <w:rPr>
          <w:rFonts w:ascii="Times New Roman" w:eastAsia="Times New Roman" w:hAnsi="Times New Roman" w:cs="Times New Roman"/>
          <w:lang w:eastAsia="ru-RU"/>
        </w:rPr>
        <w:t>Село Климов Завод</w:t>
      </w:r>
      <w:r w:rsidRPr="00113B94">
        <w:rPr>
          <w:rFonts w:ascii="Times New Roman" w:eastAsia="Times New Roman" w:hAnsi="Times New Roman" w:cs="Times New Roman"/>
          <w:lang w:eastAsia="ru-RU"/>
        </w:rPr>
        <w:t>» от «__» _________20__г.</w:t>
      </w:r>
    </w:p>
    <w:p w:rsidR="00113B94" w:rsidRPr="00113B94" w:rsidRDefault="00113B94" w:rsidP="00113B94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B94" w:rsidRPr="00113B94" w:rsidRDefault="00113B94" w:rsidP="00113B94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Проверка проводилась «___»______________20__ г. по адресу:</w:t>
      </w:r>
    </w:p>
    <w:p w:rsidR="00113B94" w:rsidRPr="00113B94" w:rsidRDefault="00113B94" w:rsidP="00113B94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113B94" w:rsidRPr="00113B94" w:rsidRDefault="00113B94" w:rsidP="00113B94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</w:p>
    <w:p w:rsidR="00113B94" w:rsidRPr="00113B94" w:rsidRDefault="00113B94" w:rsidP="00113B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B94" w:rsidRPr="00113B94" w:rsidRDefault="00113B94" w:rsidP="00113B94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В ходе проверки были проведены следующие мероприятия: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bookmarkStart w:id="4" w:name="_Hlk487625370"/>
      <w:r w:rsidRPr="00113B94">
        <w:rPr>
          <w:rFonts w:ascii="Times New Roman" w:eastAsia="Times New Roman" w:hAnsi="Times New Roman" w:cs="Times New Roman"/>
          <w:lang w:eastAsia="ru-RU"/>
        </w:rPr>
        <w:t>1)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2)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3)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4)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5) ______________________________________________________________________</w:t>
      </w:r>
    </w:p>
    <w:bookmarkEnd w:id="4"/>
    <w:p w:rsidR="00113B94" w:rsidRPr="00113B94" w:rsidRDefault="00113B94" w:rsidP="00113B94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B94" w:rsidRPr="00113B94" w:rsidRDefault="00113B94" w:rsidP="00113B94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Результаты проведения проверки: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1)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2)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3)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4)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5) ______________________________________________________________________</w:t>
      </w:r>
    </w:p>
    <w:p w:rsidR="00113B94" w:rsidRPr="00113B94" w:rsidRDefault="00113B94" w:rsidP="00113B94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3B94" w:rsidRPr="00113B94" w:rsidRDefault="00113B94" w:rsidP="00113B94">
      <w:pPr>
        <w:numPr>
          <w:ilvl w:val="0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Toc247466249"/>
      <w:r w:rsidRPr="00113B94">
        <w:rPr>
          <w:rFonts w:ascii="Times New Roman" w:eastAsia="Times New Roman" w:hAnsi="Times New Roman" w:cs="Times New Roman"/>
          <w:lang w:eastAsia="ru-RU"/>
        </w:rPr>
        <w:t xml:space="preserve">Необходимые </w:t>
      </w:r>
      <w:bookmarkEnd w:id="5"/>
      <w:r w:rsidRPr="00113B94">
        <w:rPr>
          <w:rFonts w:ascii="Times New Roman" w:eastAsia="Times New Roman" w:hAnsi="Times New Roman" w:cs="Times New Roman"/>
          <w:lang w:eastAsia="ru-RU"/>
        </w:rPr>
        <w:t>мероприятия.</w:t>
      </w:r>
    </w:p>
    <w:p w:rsidR="00113B94" w:rsidRPr="00113B94" w:rsidRDefault="00113B94" w:rsidP="00113B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 xml:space="preserve">На основании проведения внутренней проверки режима обработки и защиты </w:t>
      </w:r>
      <w:proofErr w:type="spellStart"/>
      <w:r w:rsidRPr="00113B94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lang w:eastAsia="ru-RU"/>
        </w:rPr>
        <w:t xml:space="preserve"> рекомендуется осуществить следующие мероприятия: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1)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2)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3)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4) ______________________________________________________________________</w:t>
      </w:r>
    </w:p>
    <w:p w:rsidR="00113B94" w:rsidRPr="00113B94" w:rsidRDefault="00113B94" w:rsidP="00113B94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>5) ______________________________________________________________________</w:t>
      </w:r>
    </w:p>
    <w:p w:rsidR="00113B94" w:rsidRPr="00113B94" w:rsidRDefault="00113B94" w:rsidP="00113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94" w:rsidRPr="00113B94" w:rsidRDefault="00113B94" w:rsidP="00113B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13B94">
        <w:rPr>
          <w:rFonts w:ascii="Times New Roman" w:eastAsia="Times New Roman" w:hAnsi="Times New Roman" w:cs="Times New Roman"/>
          <w:lang w:eastAsia="ru-RU"/>
        </w:rPr>
        <w:t xml:space="preserve">Подписи ответственных лиц, проводивших внутреннюю проверку режима обработки и защиты </w:t>
      </w:r>
      <w:proofErr w:type="spellStart"/>
      <w:r w:rsidRPr="00113B94">
        <w:rPr>
          <w:rFonts w:ascii="Times New Roman" w:eastAsia="Times New Roman" w:hAnsi="Times New Roman" w:cs="Times New Roman"/>
          <w:lang w:eastAsia="ru-RU"/>
        </w:rPr>
        <w:t>ПДн</w:t>
      </w:r>
      <w:proofErr w:type="spellEnd"/>
      <w:r w:rsidRPr="00113B94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4609" w:type="pct"/>
        <w:jc w:val="center"/>
        <w:tblLook w:val="00A0" w:firstRow="1" w:lastRow="0" w:firstColumn="1" w:lastColumn="0" w:noHBand="0" w:noVBand="0"/>
      </w:tblPr>
      <w:tblGrid>
        <w:gridCol w:w="3085"/>
        <w:gridCol w:w="287"/>
        <w:gridCol w:w="2762"/>
        <w:gridCol w:w="358"/>
        <w:gridCol w:w="2593"/>
      </w:tblGrid>
      <w:tr w:rsidR="00113B94" w:rsidRPr="00113B94" w:rsidTr="003C31FD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8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113B94" w:rsidRPr="00113B94" w:rsidTr="003C31FD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58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9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113B94" w:rsidRPr="00113B94" w:rsidTr="003C31FD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B94" w:rsidRPr="00113B94" w:rsidTr="003C31FD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58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9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113B94" w:rsidRPr="00113B94" w:rsidTr="003C31FD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B94" w:rsidRPr="00113B94" w:rsidTr="003C31FD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58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9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pct"/>
          </w:tcPr>
          <w:p w:rsidR="00113B94" w:rsidRPr="00113B94" w:rsidRDefault="00113B94" w:rsidP="001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113B94" w:rsidRPr="00113B94" w:rsidRDefault="00113B94" w:rsidP="00113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3B94" w:rsidRPr="00113B94" w:rsidSect="00F70087">
          <w:pgSz w:w="11907" w:h="16840" w:code="9"/>
          <w:pgMar w:top="566" w:right="850" w:bottom="566" w:left="1417" w:header="709" w:footer="0" w:gutter="0"/>
          <w:pgNumType w:start="1"/>
          <w:cols w:space="720"/>
          <w:noEndnote/>
          <w:titlePg/>
          <w:docGrid w:linePitch="299"/>
        </w:sectPr>
      </w:pPr>
    </w:p>
    <w:p w:rsidR="00113B94" w:rsidRPr="00113B94" w:rsidRDefault="00113B94" w:rsidP="00113B94">
      <w:pPr>
        <w:spacing w:after="0" w:line="240" w:lineRule="auto"/>
        <w:ind w:left="9214" w:right="53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4</w:t>
      </w:r>
    </w:p>
    <w:p w:rsidR="00113B94" w:rsidRPr="00113B94" w:rsidRDefault="00113B94" w:rsidP="00113B9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9214" w:right="538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к Положению 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муниципального образования сельское поселение «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 xml:space="preserve">Село Климов Завод» </w:t>
      </w:r>
      <w:r w:rsidRPr="00113B9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101DA1">
        <w:rPr>
          <w:rFonts w:ascii="Times New Roman" w:eastAsia="Times New Roman" w:hAnsi="Times New Roman" w:cs="Times New Roman"/>
          <w:noProof/>
          <w:sz w:val="26"/>
          <w:szCs w:val="26"/>
        </w:rPr>
        <w:t>02</w:t>
      </w:r>
      <w:r w:rsidRPr="00113B94">
        <w:rPr>
          <w:rFonts w:ascii="Times New Roman" w:eastAsia="Times New Roman" w:hAnsi="Times New Roman" w:cs="Times New Roman"/>
          <w:sz w:val="26"/>
          <w:szCs w:val="26"/>
        </w:rPr>
        <w:t>.02.2023 года</w:t>
      </w:r>
      <w:r w:rsidR="00101DA1">
        <w:rPr>
          <w:rFonts w:ascii="Times New Roman" w:eastAsia="Times New Roman" w:hAnsi="Times New Roman" w:cs="Times New Roman"/>
          <w:sz w:val="26"/>
          <w:szCs w:val="26"/>
        </w:rPr>
        <w:t xml:space="preserve"> №6</w:t>
      </w: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94" w:rsidRPr="00113B94" w:rsidRDefault="00113B94" w:rsidP="00113B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B94">
        <w:rPr>
          <w:rFonts w:ascii="Times New Roman" w:eastAsia="Times New Roman" w:hAnsi="Times New Roman" w:cs="Times New Roman"/>
          <w:b/>
          <w:bCs/>
          <w:sz w:val="26"/>
          <w:szCs w:val="26"/>
        </w:rPr>
        <w:t>Журнал резервного копирования/восстановления данных</w:t>
      </w:r>
    </w:p>
    <w:p w:rsidR="00113B94" w:rsidRPr="00113B94" w:rsidRDefault="00113B94" w:rsidP="001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985"/>
        <w:gridCol w:w="1559"/>
        <w:gridCol w:w="1559"/>
        <w:gridCol w:w="1985"/>
        <w:gridCol w:w="1701"/>
        <w:gridCol w:w="2348"/>
        <w:gridCol w:w="1018"/>
      </w:tblGrid>
      <w:tr w:rsidR="00113B94" w:rsidRPr="00113B94" w:rsidTr="003C31FD">
        <w:trPr>
          <w:trHeight w:val="1020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Схема резерв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ного копиро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ва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ния/вос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станов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ления данных</w:t>
            </w: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Копируемые/вос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ста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навливаемые ресурсы</w:t>
            </w: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Хранилище</w:t>
            </w: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Дата/время создания копии/восста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новления</w:t>
            </w: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 </w:t>
            </w:r>
            <w:proofErr w:type="gramStart"/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ответственного</w:t>
            </w:r>
            <w:proofErr w:type="gramEnd"/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Подпись </w:t>
            </w:r>
            <w:proofErr w:type="gramStart"/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ного</w:t>
            </w:r>
            <w:proofErr w:type="gramEnd"/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резерв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ного копи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рова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ния/вос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становле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ния данных</w:t>
            </w: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Коммен</w:t>
            </w: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тарий</w:t>
            </w: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13B94" w:rsidRPr="00113B94" w:rsidTr="003C31FD">
        <w:trPr>
          <w:trHeight w:val="236"/>
          <w:jc w:val="center"/>
        </w:trPr>
        <w:tc>
          <w:tcPr>
            <w:tcW w:w="562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8" w:type="dxa"/>
          </w:tcPr>
          <w:p w:rsidR="00113B94" w:rsidRPr="00113B94" w:rsidRDefault="00113B94" w:rsidP="001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13B94" w:rsidRPr="00113B94" w:rsidRDefault="00113B94" w:rsidP="00113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B94" w:rsidRPr="00113B94" w:rsidRDefault="00113B94" w:rsidP="00113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0F" w:rsidRDefault="00AE480F"/>
    <w:sectPr w:rsidR="00AE480F" w:rsidSect="00101DA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87" w:rsidRPr="007A273E" w:rsidRDefault="00367095">
    <w:pPr>
      <w:pStyle w:val="a4"/>
      <w:jc w:val="center"/>
      <w:rPr>
        <w:sz w:val="24"/>
        <w:szCs w:val="24"/>
      </w:rPr>
    </w:pPr>
    <w:r w:rsidRPr="007A273E">
      <w:rPr>
        <w:sz w:val="24"/>
        <w:szCs w:val="24"/>
      </w:rPr>
      <w:fldChar w:fldCharType="begin"/>
    </w:r>
    <w:r w:rsidRPr="007A273E">
      <w:rPr>
        <w:sz w:val="24"/>
        <w:szCs w:val="24"/>
      </w:rPr>
      <w:instrText>PAGE   \* MERGEFORMAT</w:instrText>
    </w:r>
    <w:r w:rsidRPr="007A273E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7A273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87" w:rsidRPr="00F94FD1" w:rsidRDefault="00367095" w:rsidP="00F70087">
    <w:pPr>
      <w:pStyle w:val="a4"/>
      <w:spacing w:line="144" w:lineRule="auto"/>
      <w:rPr>
        <w:sz w:val="24"/>
        <w:szCs w:val="24"/>
      </w:rPr>
    </w:pPr>
  </w:p>
  <w:p w:rsidR="00F70087" w:rsidRPr="00F94FD1" w:rsidRDefault="00367095" w:rsidP="00F70087">
    <w:pPr>
      <w:pStyle w:val="a4"/>
      <w:spacing w:line="144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0484055"/>
    <w:multiLevelType w:val="multilevel"/>
    <w:tmpl w:val="41886EF8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4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hint="default"/>
          <w:u w:val="none"/>
        </w:rPr>
      </w:lvl>
    </w:lvlOverride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94"/>
    <w:rsid w:val="00101DA1"/>
    <w:rsid w:val="00113B94"/>
    <w:rsid w:val="00367095"/>
    <w:rsid w:val="00A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11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13B94"/>
  </w:style>
  <w:style w:type="numbering" w:customStyle="1" w:styleId="1">
    <w:name w:val="Стиль1"/>
    <w:rsid w:val="00113B94"/>
    <w:pPr>
      <w:numPr>
        <w:numId w:val="7"/>
      </w:numPr>
    </w:pPr>
  </w:style>
  <w:style w:type="numbering" w:customStyle="1" w:styleId="a">
    <w:name w:val="Большой список"/>
    <w:rsid w:val="00113B94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11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13B94"/>
  </w:style>
  <w:style w:type="numbering" w:customStyle="1" w:styleId="1">
    <w:name w:val="Стиль1"/>
    <w:rsid w:val="00113B94"/>
    <w:pPr>
      <w:numPr>
        <w:numId w:val="7"/>
      </w:numPr>
    </w:pPr>
  </w:style>
  <w:style w:type="numbering" w:customStyle="1" w:styleId="a">
    <w:name w:val="Большой список"/>
    <w:rsid w:val="00113B9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52506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5596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2</cp:revision>
  <dcterms:created xsi:type="dcterms:W3CDTF">2023-02-28T13:32:00Z</dcterms:created>
  <dcterms:modified xsi:type="dcterms:W3CDTF">2023-02-28T14:00:00Z</dcterms:modified>
</cp:coreProperties>
</file>